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3EA9" w:rsidRDefault="00DD3EA9" w:rsidP="002F58A0">
      <w:pPr>
        <w:spacing w:after="0"/>
        <w:jc w:val="center"/>
        <w:rPr>
          <w:rFonts w:ascii="Times New Roman" w:hAnsi="Times New Roman" w:cs="Times New Roman"/>
          <w:sz w:val="28"/>
          <w:szCs w:val="28"/>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3420"/>
        <w:gridCol w:w="3132"/>
      </w:tblGrid>
      <w:tr w:rsidR="00DD3EA9" w:rsidRPr="00DD3EA9" w:rsidTr="00C837E1">
        <w:trPr>
          <w:trHeight w:val="1080"/>
        </w:trPr>
        <w:tc>
          <w:tcPr>
            <w:tcW w:w="3168" w:type="dxa"/>
            <w:tcBorders>
              <w:top w:val="single" w:sz="4" w:space="0" w:color="auto"/>
              <w:left w:val="single" w:sz="4" w:space="0" w:color="auto"/>
              <w:bottom w:val="single" w:sz="4" w:space="0" w:color="auto"/>
              <w:right w:val="single" w:sz="4" w:space="0" w:color="auto"/>
            </w:tcBorders>
          </w:tcPr>
          <w:p w:rsidR="00DD3EA9" w:rsidRPr="00DD3EA9" w:rsidRDefault="00DD3EA9" w:rsidP="00DD3EA9">
            <w:pPr>
              <w:jc w:val="center"/>
              <w:rPr>
                <w:rFonts w:ascii="Times New Roman" w:eastAsia="Times New Roman" w:hAnsi="Times New Roman" w:cs="Times New Roman"/>
                <w:b/>
                <w:bCs/>
                <w:spacing w:val="1"/>
                <w:sz w:val="32"/>
                <w:szCs w:val="32"/>
                <w:lang w:eastAsia="ru-RU"/>
              </w:rPr>
            </w:pPr>
            <w:r w:rsidRPr="00DD3EA9">
              <w:rPr>
                <w:rFonts w:ascii="Times New Roman" w:eastAsia="Times New Roman" w:hAnsi="Times New Roman" w:cs="Times New Roman"/>
                <w:b/>
                <w:bCs/>
                <w:spacing w:val="1"/>
                <w:sz w:val="32"/>
                <w:szCs w:val="32"/>
                <w:lang w:eastAsia="ru-RU"/>
              </w:rPr>
              <w:t>с. Новоичинское  Куйбышевского района Новосибирской области</w:t>
            </w:r>
          </w:p>
        </w:tc>
        <w:tc>
          <w:tcPr>
            <w:tcW w:w="3420" w:type="dxa"/>
            <w:tcBorders>
              <w:top w:val="single" w:sz="4" w:space="0" w:color="auto"/>
              <w:left w:val="single" w:sz="4" w:space="0" w:color="auto"/>
              <w:bottom w:val="single" w:sz="4" w:space="0" w:color="auto"/>
              <w:right w:val="single" w:sz="4" w:space="0" w:color="auto"/>
            </w:tcBorders>
          </w:tcPr>
          <w:p w:rsidR="00DD3EA9" w:rsidRPr="00DD3EA9" w:rsidRDefault="00DD3EA9" w:rsidP="00DD3EA9">
            <w:pPr>
              <w:jc w:val="center"/>
              <w:rPr>
                <w:rFonts w:ascii="Times New Roman" w:eastAsia="Times New Roman" w:hAnsi="Times New Roman" w:cs="Times New Roman"/>
                <w:b/>
                <w:bCs/>
                <w:spacing w:val="1"/>
                <w:sz w:val="32"/>
                <w:szCs w:val="32"/>
                <w:lang w:eastAsia="ru-RU"/>
              </w:rPr>
            </w:pPr>
            <w:r>
              <w:rPr>
                <w:rFonts w:ascii="Times New Roman" w:eastAsia="Times New Roman" w:hAnsi="Times New Roman" w:cs="Times New Roman"/>
                <w:b/>
                <w:bCs/>
                <w:spacing w:val="1"/>
                <w:sz w:val="32"/>
                <w:szCs w:val="32"/>
                <w:lang w:eastAsia="ru-RU"/>
              </w:rPr>
              <w:t>В е с т н и к № 40</w:t>
            </w:r>
          </w:p>
          <w:p w:rsidR="00DD3EA9" w:rsidRPr="00DD3EA9" w:rsidRDefault="00DD3EA9" w:rsidP="00DD3EA9">
            <w:pPr>
              <w:jc w:val="center"/>
              <w:rPr>
                <w:rFonts w:ascii="Times New Roman" w:eastAsia="Times New Roman" w:hAnsi="Times New Roman" w:cs="Times New Roman"/>
                <w:b/>
                <w:bCs/>
                <w:spacing w:val="1"/>
                <w:sz w:val="32"/>
                <w:szCs w:val="32"/>
                <w:lang w:eastAsia="ru-RU"/>
              </w:rPr>
            </w:pPr>
            <w:r>
              <w:rPr>
                <w:rFonts w:ascii="Times New Roman" w:eastAsia="Times New Roman" w:hAnsi="Times New Roman" w:cs="Times New Roman"/>
                <w:b/>
                <w:bCs/>
                <w:spacing w:val="1"/>
                <w:sz w:val="32"/>
                <w:szCs w:val="32"/>
                <w:lang w:eastAsia="ru-RU"/>
              </w:rPr>
              <w:t>от 24.12</w:t>
            </w:r>
            <w:r w:rsidRPr="00DD3EA9">
              <w:rPr>
                <w:rFonts w:ascii="Times New Roman" w:eastAsia="Times New Roman" w:hAnsi="Times New Roman" w:cs="Times New Roman"/>
                <w:b/>
                <w:bCs/>
                <w:spacing w:val="1"/>
                <w:sz w:val="32"/>
                <w:szCs w:val="32"/>
                <w:lang w:eastAsia="ru-RU"/>
              </w:rPr>
              <w:t>.2020 года</w:t>
            </w:r>
          </w:p>
        </w:tc>
        <w:tc>
          <w:tcPr>
            <w:tcW w:w="3132" w:type="dxa"/>
            <w:tcBorders>
              <w:top w:val="single" w:sz="4" w:space="0" w:color="auto"/>
              <w:left w:val="single" w:sz="4" w:space="0" w:color="auto"/>
              <w:bottom w:val="single" w:sz="4" w:space="0" w:color="auto"/>
              <w:right w:val="single" w:sz="4" w:space="0" w:color="auto"/>
            </w:tcBorders>
          </w:tcPr>
          <w:p w:rsidR="00DD3EA9" w:rsidRPr="00DD3EA9" w:rsidRDefault="00DD3EA9" w:rsidP="00DD3EA9">
            <w:pPr>
              <w:jc w:val="center"/>
              <w:rPr>
                <w:rFonts w:ascii="Times New Roman" w:eastAsia="Times New Roman" w:hAnsi="Times New Roman" w:cs="Times New Roman"/>
                <w:b/>
                <w:bCs/>
                <w:spacing w:val="1"/>
                <w:sz w:val="32"/>
                <w:szCs w:val="32"/>
                <w:lang w:eastAsia="ru-RU"/>
              </w:rPr>
            </w:pPr>
            <w:r w:rsidRPr="00DD3EA9">
              <w:rPr>
                <w:rFonts w:ascii="Times New Roman" w:eastAsia="Times New Roman" w:hAnsi="Times New Roman" w:cs="Times New Roman"/>
                <w:b/>
                <w:bCs/>
                <w:spacing w:val="1"/>
                <w:sz w:val="32"/>
                <w:szCs w:val="32"/>
                <w:lang w:eastAsia="ru-RU"/>
              </w:rPr>
              <w:t>УЧРЕДИТЕЛЬ:</w:t>
            </w:r>
          </w:p>
          <w:p w:rsidR="00DD3EA9" w:rsidRPr="00DD3EA9" w:rsidRDefault="00DD3EA9" w:rsidP="00DD3EA9">
            <w:pPr>
              <w:jc w:val="center"/>
              <w:rPr>
                <w:rFonts w:ascii="Times New Roman" w:eastAsia="Times New Roman" w:hAnsi="Times New Roman" w:cs="Times New Roman"/>
                <w:b/>
                <w:bCs/>
                <w:spacing w:val="1"/>
                <w:sz w:val="32"/>
                <w:szCs w:val="32"/>
                <w:lang w:eastAsia="ru-RU"/>
              </w:rPr>
            </w:pPr>
            <w:r w:rsidRPr="00DD3EA9">
              <w:rPr>
                <w:rFonts w:ascii="Times New Roman" w:eastAsia="Times New Roman" w:hAnsi="Times New Roman" w:cs="Times New Roman"/>
                <w:b/>
                <w:bCs/>
                <w:spacing w:val="1"/>
                <w:sz w:val="32"/>
                <w:szCs w:val="32"/>
                <w:lang w:eastAsia="ru-RU"/>
              </w:rPr>
              <w:t>Администрация Новоичинского сельсовета</w:t>
            </w:r>
          </w:p>
        </w:tc>
      </w:tr>
    </w:tbl>
    <w:p w:rsidR="00DD3EA9" w:rsidRPr="00DD3EA9" w:rsidRDefault="00DD3EA9" w:rsidP="00DD3EA9">
      <w:pPr>
        <w:spacing w:after="0" w:line="240" w:lineRule="auto"/>
        <w:jc w:val="center"/>
        <w:rPr>
          <w:rFonts w:ascii="Times New Roman" w:eastAsia="Times New Roman" w:hAnsi="Times New Roman" w:cs="Times New Roman"/>
          <w:b/>
          <w:bCs/>
          <w:spacing w:val="1"/>
          <w:sz w:val="32"/>
          <w:szCs w:val="32"/>
          <w:lang w:eastAsia="ru-RU"/>
        </w:rPr>
      </w:pPr>
    </w:p>
    <w:p w:rsidR="00DD3EA9" w:rsidRPr="00DD3EA9" w:rsidRDefault="00DD3EA9" w:rsidP="00DD3EA9">
      <w:pPr>
        <w:spacing w:after="0" w:line="240" w:lineRule="auto"/>
        <w:jc w:val="center"/>
        <w:rPr>
          <w:rFonts w:ascii="Times New Roman" w:eastAsia="Times New Roman" w:hAnsi="Times New Roman" w:cs="Times New Roman"/>
          <w:b/>
          <w:bCs/>
          <w:spacing w:val="1"/>
          <w:sz w:val="32"/>
          <w:szCs w:val="32"/>
          <w:lang w:eastAsia="ru-RU"/>
        </w:rPr>
      </w:pPr>
      <w:r w:rsidRPr="00DD3EA9">
        <w:rPr>
          <w:rFonts w:ascii="Times New Roman" w:eastAsia="Times New Roman" w:hAnsi="Times New Roman" w:cs="Times New Roman"/>
          <w:b/>
          <w:bCs/>
          <w:spacing w:val="1"/>
          <w:sz w:val="32"/>
          <w:szCs w:val="32"/>
          <w:lang w:eastAsia="ru-RU"/>
        </w:rPr>
        <w:t xml:space="preserve">О ф и ц и а </w:t>
      </w:r>
      <w:proofErr w:type="gramStart"/>
      <w:r w:rsidRPr="00DD3EA9">
        <w:rPr>
          <w:rFonts w:ascii="Times New Roman" w:eastAsia="Times New Roman" w:hAnsi="Times New Roman" w:cs="Times New Roman"/>
          <w:b/>
          <w:bCs/>
          <w:spacing w:val="1"/>
          <w:sz w:val="32"/>
          <w:szCs w:val="32"/>
          <w:lang w:eastAsia="ru-RU"/>
        </w:rPr>
        <w:t>л ь</w:t>
      </w:r>
      <w:proofErr w:type="gramEnd"/>
      <w:r w:rsidRPr="00DD3EA9">
        <w:rPr>
          <w:rFonts w:ascii="Times New Roman" w:eastAsia="Times New Roman" w:hAnsi="Times New Roman" w:cs="Times New Roman"/>
          <w:b/>
          <w:bCs/>
          <w:spacing w:val="1"/>
          <w:sz w:val="32"/>
          <w:szCs w:val="32"/>
          <w:lang w:eastAsia="ru-RU"/>
        </w:rPr>
        <w:t xml:space="preserve"> н ы е  д о к у м е н т ы</w:t>
      </w:r>
    </w:p>
    <w:p w:rsidR="00DD3EA9" w:rsidRPr="00DD3EA9" w:rsidRDefault="00DD3EA9" w:rsidP="00DD3EA9">
      <w:pPr>
        <w:jc w:val="center"/>
        <w:rPr>
          <w:rFonts w:ascii="Times New Roman" w:eastAsia="Times New Roman" w:hAnsi="Times New Roman" w:cs="Times New Roman"/>
          <w:b/>
          <w:bCs/>
          <w:spacing w:val="1"/>
          <w:sz w:val="32"/>
          <w:szCs w:val="32"/>
          <w:lang w:eastAsia="ru-RU"/>
        </w:rPr>
      </w:pPr>
      <w:r w:rsidRPr="00DD3EA9">
        <w:rPr>
          <w:rFonts w:ascii="Times New Roman" w:eastAsia="Times New Roman" w:hAnsi="Times New Roman" w:cs="Times New Roman"/>
          <w:b/>
          <w:bCs/>
          <w:spacing w:val="1"/>
          <w:sz w:val="32"/>
          <w:szCs w:val="32"/>
          <w:lang w:eastAsia="ru-RU"/>
        </w:rPr>
        <w:t xml:space="preserve">Н о в о и ч и н с к о г о   с е </w:t>
      </w:r>
      <w:proofErr w:type="gramStart"/>
      <w:r w:rsidRPr="00DD3EA9">
        <w:rPr>
          <w:rFonts w:ascii="Times New Roman" w:eastAsia="Times New Roman" w:hAnsi="Times New Roman" w:cs="Times New Roman"/>
          <w:b/>
          <w:bCs/>
          <w:spacing w:val="1"/>
          <w:sz w:val="32"/>
          <w:szCs w:val="32"/>
          <w:lang w:eastAsia="ru-RU"/>
        </w:rPr>
        <w:t>л ь</w:t>
      </w:r>
      <w:proofErr w:type="gramEnd"/>
      <w:r w:rsidRPr="00DD3EA9">
        <w:rPr>
          <w:rFonts w:ascii="Times New Roman" w:eastAsia="Times New Roman" w:hAnsi="Times New Roman" w:cs="Times New Roman"/>
          <w:b/>
          <w:bCs/>
          <w:spacing w:val="1"/>
          <w:sz w:val="32"/>
          <w:szCs w:val="32"/>
          <w:lang w:eastAsia="ru-RU"/>
        </w:rPr>
        <w:t xml:space="preserve"> с о в е т а</w:t>
      </w:r>
    </w:p>
    <w:p w:rsidR="00DD3EA9" w:rsidRDefault="00DD3EA9" w:rsidP="002F58A0">
      <w:pPr>
        <w:spacing w:after="0"/>
        <w:jc w:val="center"/>
        <w:rPr>
          <w:rFonts w:ascii="Times New Roman" w:hAnsi="Times New Roman" w:cs="Times New Roman"/>
          <w:sz w:val="28"/>
          <w:szCs w:val="28"/>
        </w:rPr>
      </w:pPr>
    </w:p>
    <w:p w:rsidR="002F58A0" w:rsidRPr="002F58A0" w:rsidRDefault="002F58A0" w:rsidP="002F58A0">
      <w:pPr>
        <w:spacing w:after="0"/>
        <w:jc w:val="center"/>
        <w:rPr>
          <w:rFonts w:ascii="Times New Roman" w:hAnsi="Times New Roman" w:cs="Times New Roman"/>
          <w:b/>
          <w:sz w:val="28"/>
          <w:szCs w:val="28"/>
        </w:rPr>
      </w:pPr>
      <w:r w:rsidRPr="002F58A0">
        <w:rPr>
          <w:rFonts w:ascii="Times New Roman" w:hAnsi="Times New Roman" w:cs="Times New Roman"/>
          <w:b/>
          <w:sz w:val="28"/>
          <w:szCs w:val="28"/>
        </w:rPr>
        <w:t>АДМИНИСТРАЦИЯ  НОВОИЧИНСКОГО СЕЛЬСОВЕТА                             КУЙБЫШЕВСКОГО РАЙОНА</w:t>
      </w:r>
    </w:p>
    <w:p w:rsidR="002F58A0" w:rsidRPr="002F58A0" w:rsidRDefault="002F58A0" w:rsidP="002F58A0">
      <w:pPr>
        <w:spacing w:after="0"/>
        <w:jc w:val="center"/>
        <w:rPr>
          <w:rFonts w:ascii="Times New Roman" w:hAnsi="Times New Roman" w:cs="Times New Roman"/>
          <w:b/>
          <w:sz w:val="28"/>
          <w:szCs w:val="28"/>
        </w:rPr>
      </w:pPr>
      <w:r w:rsidRPr="002F58A0">
        <w:rPr>
          <w:rFonts w:ascii="Times New Roman" w:hAnsi="Times New Roman" w:cs="Times New Roman"/>
          <w:b/>
          <w:sz w:val="28"/>
          <w:szCs w:val="28"/>
        </w:rPr>
        <w:t>НОВОСИБИРСКОЙ ОБЛАСТИ</w:t>
      </w:r>
    </w:p>
    <w:p w:rsidR="002F58A0" w:rsidRPr="002F58A0" w:rsidRDefault="002F58A0" w:rsidP="002F58A0">
      <w:pPr>
        <w:jc w:val="center"/>
        <w:rPr>
          <w:rFonts w:ascii="Times New Roman" w:hAnsi="Times New Roman" w:cs="Times New Roman"/>
          <w:sz w:val="28"/>
          <w:szCs w:val="28"/>
        </w:rPr>
      </w:pPr>
    </w:p>
    <w:p w:rsidR="002F58A0" w:rsidRPr="002F58A0" w:rsidRDefault="002F58A0" w:rsidP="002F58A0">
      <w:pPr>
        <w:jc w:val="center"/>
        <w:rPr>
          <w:rFonts w:ascii="Times New Roman" w:hAnsi="Times New Roman" w:cs="Times New Roman"/>
          <w:sz w:val="28"/>
          <w:szCs w:val="28"/>
        </w:rPr>
      </w:pPr>
      <w:proofErr w:type="gramStart"/>
      <w:r w:rsidRPr="002F58A0">
        <w:rPr>
          <w:rFonts w:ascii="Times New Roman" w:hAnsi="Times New Roman" w:cs="Times New Roman"/>
          <w:sz w:val="28"/>
          <w:szCs w:val="28"/>
        </w:rPr>
        <w:t>П</w:t>
      </w:r>
      <w:proofErr w:type="gramEnd"/>
      <w:r w:rsidRPr="002F58A0">
        <w:rPr>
          <w:rFonts w:ascii="Times New Roman" w:hAnsi="Times New Roman" w:cs="Times New Roman"/>
          <w:sz w:val="28"/>
          <w:szCs w:val="28"/>
        </w:rPr>
        <w:t xml:space="preserve"> О С Т А Н О В Л Е Н И Е</w:t>
      </w:r>
    </w:p>
    <w:p w:rsidR="002F58A0" w:rsidRPr="002F58A0" w:rsidRDefault="002F58A0" w:rsidP="002F58A0">
      <w:pPr>
        <w:jc w:val="center"/>
        <w:rPr>
          <w:rFonts w:ascii="Times New Roman" w:hAnsi="Times New Roman" w:cs="Times New Roman"/>
          <w:sz w:val="28"/>
          <w:szCs w:val="28"/>
        </w:rPr>
      </w:pPr>
      <w:r w:rsidRPr="002F58A0">
        <w:rPr>
          <w:rFonts w:ascii="Times New Roman" w:hAnsi="Times New Roman" w:cs="Times New Roman"/>
          <w:sz w:val="28"/>
          <w:szCs w:val="28"/>
        </w:rPr>
        <w:t>с. Новоичинское</w:t>
      </w:r>
    </w:p>
    <w:p w:rsidR="002F58A0" w:rsidRPr="002F58A0" w:rsidRDefault="002F58A0" w:rsidP="002F58A0">
      <w:pPr>
        <w:jc w:val="center"/>
        <w:rPr>
          <w:rFonts w:ascii="Times New Roman" w:hAnsi="Times New Roman" w:cs="Times New Roman"/>
          <w:sz w:val="28"/>
          <w:szCs w:val="28"/>
        </w:rPr>
      </w:pPr>
      <w:r w:rsidRPr="002F58A0">
        <w:rPr>
          <w:rFonts w:ascii="Times New Roman" w:hAnsi="Times New Roman" w:cs="Times New Roman"/>
          <w:sz w:val="28"/>
          <w:szCs w:val="28"/>
        </w:rPr>
        <w:t>24.12.2020г.                                                                                                       № 72</w:t>
      </w:r>
    </w:p>
    <w:p w:rsidR="002F58A0" w:rsidRPr="002F58A0" w:rsidRDefault="002F58A0" w:rsidP="002F58A0">
      <w:pPr>
        <w:rPr>
          <w:rFonts w:ascii="Times New Roman" w:hAnsi="Times New Roman" w:cs="Times New Roman"/>
          <w:sz w:val="28"/>
          <w:szCs w:val="28"/>
        </w:rPr>
      </w:pPr>
    </w:p>
    <w:p w:rsidR="002F58A0" w:rsidRPr="002F58A0" w:rsidRDefault="002F58A0" w:rsidP="002F58A0">
      <w:pPr>
        <w:jc w:val="both"/>
        <w:rPr>
          <w:b/>
          <w:bCs/>
        </w:rPr>
      </w:pPr>
      <w:r w:rsidRPr="002F58A0">
        <w:rPr>
          <w:rFonts w:ascii="Times New Roman" w:hAnsi="Times New Roman" w:cs="Times New Roman"/>
          <w:b/>
          <w:sz w:val="28"/>
          <w:szCs w:val="28"/>
        </w:rPr>
        <w:t xml:space="preserve">Об утверждении Программы «Энергосбережения и повышения энергетической эффективности в </w:t>
      </w:r>
      <w:proofErr w:type="spellStart"/>
      <w:r w:rsidRPr="002F58A0">
        <w:rPr>
          <w:rFonts w:ascii="Times New Roman" w:hAnsi="Times New Roman" w:cs="Times New Roman"/>
          <w:b/>
          <w:sz w:val="28"/>
          <w:szCs w:val="28"/>
        </w:rPr>
        <w:t>Новоичинском</w:t>
      </w:r>
      <w:proofErr w:type="spellEnd"/>
      <w:r w:rsidRPr="002F58A0">
        <w:rPr>
          <w:rFonts w:ascii="Times New Roman" w:hAnsi="Times New Roman" w:cs="Times New Roman"/>
          <w:b/>
          <w:sz w:val="28"/>
          <w:szCs w:val="28"/>
        </w:rPr>
        <w:t xml:space="preserve"> сельсовете Куйбышевского района Новосибирской области  на 2021 – 2023 годы»</w:t>
      </w:r>
      <w:r w:rsidRPr="002F58A0">
        <w:rPr>
          <w:rFonts w:ascii="Times New Roman" w:hAnsi="Times New Roman" w:cs="Times New Roman"/>
          <w:sz w:val="28"/>
          <w:szCs w:val="28"/>
        </w:rPr>
        <w:t xml:space="preserve">     </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             В  целях энергосбережения и повышения энергетической эффективности,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23 ноября 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 Указом Президента РФ № 579 от 13 мая 2010 года «Об оценке </w:t>
      </w:r>
      <w:proofErr w:type="gramStart"/>
      <w:r w:rsidRPr="002F58A0">
        <w:rPr>
          <w:rFonts w:ascii="Times New Roman" w:hAnsi="Times New Roman" w:cs="Times New Roman"/>
          <w:sz w:val="28"/>
          <w:szCs w:val="28"/>
        </w:rPr>
        <w:t>эффективности деятельности органов исполнительной власти субъектов Российской Федерации</w:t>
      </w:r>
      <w:proofErr w:type="gramEnd"/>
      <w:r w:rsidRPr="002F58A0">
        <w:rPr>
          <w:rFonts w:ascii="Times New Roman" w:hAnsi="Times New Roman" w:cs="Times New Roman"/>
          <w:sz w:val="28"/>
          <w:szCs w:val="28"/>
        </w:rPr>
        <w:t xml:space="preserve"> и органов местного самоуправления городских округов и муниципальных районов в области энергосбережения и повышения энергетической эффективности»; Распоряжением Правительства РФ от 01.12.2009г. № 1830-р «План мероприятий по энергосбережению и повышению энергетической эффективности в Российской Федерации, направленных на реализацию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Приказом </w:t>
      </w:r>
      <w:r w:rsidRPr="002F58A0">
        <w:rPr>
          <w:rFonts w:ascii="Times New Roman" w:hAnsi="Times New Roman" w:cs="Times New Roman"/>
          <w:sz w:val="28"/>
          <w:szCs w:val="28"/>
        </w:rPr>
        <w:lastRenderedPageBreak/>
        <w:t xml:space="preserve">Министерства экономического развития РФ от 24 октября 2011 г. № 591 «О порядке определения объемов снижения потребляемых государственным учреждением ресурсов в сопоставимых условиях»; </w:t>
      </w:r>
      <w:proofErr w:type="gramStart"/>
      <w:r w:rsidRPr="002F58A0">
        <w:rPr>
          <w:rFonts w:ascii="Times New Roman" w:hAnsi="Times New Roman" w:cs="Times New Roman"/>
          <w:sz w:val="28"/>
          <w:szCs w:val="28"/>
        </w:rPr>
        <w:t>Приказом Министерства Энергетики РФ № 398 от 30 июня 2014 года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 и в соответствии с Уставом Новоичинского сельсовета Куйбышевского района Новосибирской области,  администрация Новоичинского сельсовета Куйбышевского района Новосибирской области</w:t>
      </w:r>
      <w:proofErr w:type="gramEnd"/>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     ПОСТАНОВЛЯЕТ:</w:t>
      </w:r>
    </w:p>
    <w:p w:rsidR="002F58A0" w:rsidRPr="002F58A0" w:rsidRDefault="002F58A0" w:rsidP="002F58A0">
      <w:pPr>
        <w:jc w:val="both"/>
        <w:rPr>
          <w:rFonts w:ascii="Times New Roman" w:hAnsi="Times New Roman" w:cs="Times New Roman"/>
          <w:b/>
          <w:sz w:val="28"/>
          <w:szCs w:val="28"/>
        </w:rPr>
      </w:pPr>
      <w:r w:rsidRPr="002F58A0">
        <w:rPr>
          <w:rFonts w:ascii="Times New Roman" w:hAnsi="Times New Roman" w:cs="Times New Roman"/>
          <w:sz w:val="28"/>
          <w:szCs w:val="28"/>
        </w:rPr>
        <w:t>1. Утвердить Программу энергосбережения и повышения энергетической эффективности на 2021 – 2023 годы Новоичинского сельсовета Куйбышевского района Новосибирской области</w:t>
      </w:r>
      <w:r w:rsidRPr="002F58A0">
        <w:rPr>
          <w:rFonts w:ascii="Times New Roman" w:hAnsi="Times New Roman" w:cs="Times New Roman"/>
          <w:b/>
          <w:sz w:val="28"/>
          <w:szCs w:val="28"/>
        </w:rPr>
        <w:t xml:space="preserve"> </w:t>
      </w:r>
      <w:r w:rsidRPr="002F58A0">
        <w:rPr>
          <w:rFonts w:ascii="Times New Roman" w:hAnsi="Times New Roman" w:cs="Times New Roman"/>
          <w:sz w:val="28"/>
          <w:szCs w:val="28"/>
        </w:rPr>
        <w:t xml:space="preserve"> (прилагается). </w:t>
      </w:r>
    </w:p>
    <w:p w:rsidR="002F58A0" w:rsidRPr="002F58A0" w:rsidRDefault="002F58A0" w:rsidP="002F58A0">
      <w:pPr>
        <w:jc w:val="both"/>
        <w:rPr>
          <w:rFonts w:ascii="Times New Roman" w:hAnsi="Times New Roman" w:cs="Times New Roman"/>
          <w:bCs/>
          <w:sz w:val="28"/>
          <w:szCs w:val="28"/>
        </w:rPr>
      </w:pPr>
      <w:r w:rsidRPr="002F58A0">
        <w:rPr>
          <w:rFonts w:ascii="Times New Roman" w:hAnsi="Times New Roman" w:cs="Times New Roman"/>
          <w:bCs/>
          <w:sz w:val="28"/>
          <w:szCs w:val="28"/>
        </w:rPr>
        <w:t xml:space="preserve">2. Считать утратившим силу постановление администрации </w:t>
      </w:r>
      <w:r w:rsidRPr="002F58A0">
        <w:rPr>
          <w:rFonts w:ascii="Times New Roman" w:hAnsi="Times New Roman" w:cs="Times New Roman"/>
          <w:sz w:val="28"/>
          <w:szCs w:val="28"/>
        </w:rPr>
        <w:t>Новоичинского сельсовета Куйбышевского района Новосибирской области от 13.02.2017 №8</w:t>
      </w:r>
      <w:r w:rsidRPr="002F58A0">
        <w:rPr>
          <w:rFonts w:ascii="Times New Roman" w:hAnsi="Times New Roman" w:cs="Times New Roman"/>
          <w:bCs/>
          <w:sz w:val="28"/>
          <w:szCs w:val="28"/>
        </w:rPr>
        <w:t xml:space="preserve"> </w:t>
      </w:r>
      <w:r w:rsidRPr="002F58A0">
        <w:rPr>
          <w:rFonts w:ascii="Times New Roman" w:hAnsi="Times New Roman" w:cs="Times New Roman"/>
          <w:sz w:val="28"/>
          <w:szCs w:val="28"/>
        </w:rPr>
        <w:t xml:space="preserve">«Об утверждении Программы «Энергосбережения и повышения энергетической эффективности в </w:t>
      </w:r>
      <w:proofErr w:type="spellStart"/>
      <w:r w:rsidRPr="002F58A0">
        <w:rPr>
          <w:rFonts w:ascii="Times New Roman" w:hAnsi="Times New Roman" w:cs="Times New Roman"/>
          <w:sz w:val="28"/>
          <w:szCs w:val="28"/>
        </w:rPr>
        <w:t>Новоичинском</w:t>
      </w:r>
      <w:proofErr w:type="spellEnd"/>
      <w:r w:rsidRPr="002F58A0">
        <w:rPr>
          <w:rFonts w:ascii="Times New Roman" w:hAnsi="Times New Roman" w:cs="Times New Roman"/>
          <w:sz w:val="28"/>
          <w:szCs w:val="28"/>
        </w:rPr>
        <w:t xml:space="preserve"> сельсовете Куйбышевского района Новосибирской области  на 2017 – 2020  годы»</w:t>
      </w:r>
      <w:r w:rsidRPr="002F58A0">
        <w:rPr>
          <w:rFonts w:ascii="Times New Roman" w:hAnsi="Times New Roman" w:cs="Times New Roman"/>
          <w:bCs/>
          <w:sz w:val="28"/>
          <w:szCs w:val="28"/>
        </w:rPr>
        <w:t>.</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3. Опубликовать данное постановление в бюллетене органов местного самоуправления «Вестник» и разместить на официальном сайте Новоичинского сельсовета Куйбышевского района Новосибирской области </w:t>
      </w:r>
      <w:hyperlink r:id="rId5" w:history="1">
        <w:r w:rsidRPr="002F58A0">
          <w:rPr>
            <w:rFonts w:ascii="Times New Roman" w:hAnsi="Times New Roman" w:cs="Times New Roman"/>
            <w:color w:val="0000FF" w:themeColor="hyperlink"/>
            <w:sz w:val="28"/>
            <w:szCs w:val="28"/>
            <w:u w:val="single"/>
          </w:rPr>
          <w:t>http://novoitshinsk.nso.ru</w:t>
        </w:r>
      </w:hyperlink>
      <w:r w:rsidRPr="002F58A0">
        <w:rPr>
          <w:rFonts w:ascii="Times New Roman" w:hAnsi="Times New Roman" w:cs="Times New Roman"/>
          <w:sz w:val="28"/>
          <w:szCs w:val="28"/>
        </w:rPr>
        <w:t xml:space="preserve">; </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 4. </w:t>
      </w:r>
      <w:proofErr w:type="gramStart"/>
      <w:r w:rsidRPr="002F58A0">
        <w:rPr>
          <w:rFonts w:ascii="Times New Roman" w:hAnsi="Times New Roman" w:cs="Times New Roman"/>
          <w:sz w:val="28"/>
          <w:szCs w:val="28"/>
        </w:rPr>
        <w:t>Контроль за</w:t>
      </w:r>
      <w:proofErr w:type="gramEnd"/>
      <w:r w:rsidRPr="002F58A0">
        <w:rPr>
          <w:rFonts w:ascii="Times New Roman" w:hAnsi="Times New Roman" w:cs="Times New Roman"/>
          <w:sz w:val="28"/>
          <w:szCs w:val="28"/>
        </w:rPr>
        <w:t xml:space="preserve"> исполнением постановления оставляю за собой.</w:t>
      </w:r>
    </w:p>
    <w:p w:rsidR="002F58A0" w:rsidRPr="002F58A0" w:rsidRDefault="002F58A0" w:rsidP="002F58A0">
      <w:pPr>
        <w:jc w:val="both"/>
        <w:rPr>
          <w:rFonts w:ascii="Times New Roman" w:hAnsi="Times New Roman" w:cs="Times New Roman"/>
          <w:sz w:val="28"/>
          <w:szCs w:val="28"/>
        </w:rPr>
      </w:pPr>
    </w:p>
    <w:p w:rsidR="002F58A0" w:rsidRPr="002F58A0" w:rsidRDefault="002F58A0" w:rsidP="002F58A0">
      <w:pPr>
        <w:jc w:val="both"/>
        <w:rPr>
          <w:rFonts w:ascii="Times New Roman" w:hAnsi="Times New Roman" w:cs="Times New Roman"/>
          <w:sz w:val="28"/>
          <w:szCs w:val="28"/>
        </w:rPr>
      </w:pPr>
    </w:p>
    <w:p w:rsidR="002F58A0" w:rsidRPr="002F58A0" w:rsidRDefault="002F58A0" w:rsidP="002F58A0">
      <w:pPr>
        <w:spacing w:after="0"/>
        <w:jc w:val="both"/>
        <w:rPr>
          <w:rFonts w:ascii="Times New Roman" w:hAnsi="Times New Roman" w:cs="Times New Roman"/>
          <w:sz w:val="28"/>
          <w:szCs w:val="28"/>
        </w:rPr>
      </w:pPr>
      <w:r w:rsidRPr="002F58A0">
        <w:rPr>
          <w:rFonts w:ascii="Times New Roman" w:hAnsi="Times New Roman" w:cs="Times New Roman"/>
          <w:sz w:val="28"/>
          <w:szCs w:val="28"/>
        </w:rPr>
        <w:t xml:space="preserve">Глава Новоичинского сельсовета </w:t>
      </w:r>
    </w:p>
    <w:p w:rsidR="002F58A0" w:rsidRPr="002F58A0" w:rsidRDefault="002F58A0" w:rsidP="002F58A0">
      <w:pPr>
        <w:spacing w:after="0"/>
        <w:jc w:val="both"/>
        <w:rPr>
          <w:rFonts w:ascii="Times New Roman" w:hAnsi="Times New Roman" w:cs="Times New Roman"/>
          <w:sz w:val="28"/>
          <w:szCs w:val="28"/>
        </w:rPr>
      </w:pPr>
      <w:r w:rsidRPr="002F58A0">
        <w:rPr>
          <w:rFonts w:ascii="Times New Roman" w:hAnsi="Times New Roman" w:cs="Times New Roman"/>
          <w:sz w:val="28"/>
          <w:szCs w:val="28"/>
        </w:rPr>
        <w:t>Куйбышевского района</w:t>
      </w:r>
    </w:p>
    <w:p w:rsidR="002F58A0" w:rsidRPr="002F58A0" w:rsidRDefault="002F58A0" w:rsidP="002F58A0">
      <w:pPr>
        <w:spacing w:after="0"/>
        <w:jc w:val="both"/>
        <w:rPr>
          <w:rFonts w:ascii="Times New Roman" w:hAnsi="Times New Roman" w:cs="Times New Roman"/>
          <w:sz w:val="28"/>
          <w:szCs w:val="28"/>
        </w:rPr>
      </w:pPr>
      <w:r w:rsidRPr="002F58A0">
        <w:rPr>
          <w:rFonts w:ascii="Times New Roman" w:hAnsi="Times New Roman" w:cs="Times New Roman"/>
          <w:sz w:val="28"/>
          <w:szCs w:val="28"/>
        </w:rPr>
        <w:t>Новосибирской области                                                                           Н.О. Кущенко</w:t>
      </w:r>
    </w:p>
    <w:p w:rsidR="002F58A0" w:rsidRPr="002F58A0" w:rsidRDefault="002F58A0" w:rsidP="002F58A0">
      <w:pPr>
        <w:spacing w:after="0"/>
        <w:jc w:val="both"/>
        <w:rPr>
          <w:rFonts w:ascii="Times New Roman" w:hAnsi="Times New Roman" w:cs="Times New Roman"/>
          <w:sz w:val="28"/>
          <w:szCs w:val="28"/>
        </w:rPr>
      </w:pPr>
    </w:p>
    <w:p w:rsidR="002F58A0" w:rsidRPr="002F58A0" w:rsidRDefault="002F58A0" w:rsidP="002F58A0">
      <w:pPr>
        <w:jc w:val="both"/>
        <w:rPr>
          <w:rFonts w:ascii="Times New Roman" w:hAnsi="Times New Roman" w:cs="Times New Roman"/>
          <w:sz w:val="28"/>
          <w:szCs w:val="28"/>
        </w:rPr>
      </w:pPr>
    </w:p>
    <w:p w:rsidR="002F58A0" w:rsidRPr="002F58A0" w:rsidRDefault="002F58A0" w:rsidP="002F58A0">
      <w:pPr>
        <w:jc w:val="both"/>
        <w:rPr>
          <w:rFonts w:ascii="Times New Roman" w:hAnsi="Times New Roman" w:cs="Times New Roman"/>
          <w:sz w:val="28"/>
          <w:szCs w:val="28"/>
        </w:rPr>
      </w:pPr>
    </w:p>
    <w:p w:rsidR="002F58A0" w:rsidRDefault="002F58A0" w:rsidP="002F58A0">
      <w:pPr>
        <w:jc w:val="both"/>
        <w:rPr>
          <w:rFonts w:ascii="Times New Roman" w:hAnsi="Times New Roman" w:cs="Times New Roman"/>
          <w:sz w:val="28"/>
          <w:szCs w:val="28"/>
        </w:rPr>
      </w:pPr>
      <w:bookmarkStart w:id="0" w:name="_GoBack"/>
      <w:bookmarkEnd w:id="0"/>
    </w:p>
    <w:p w:rsidR="002F58A0" w:rsidRPr="002F58A0" w:rsidRDefault="002F58A0" w:rsidP="002F58A0">
      <w:pPr>
        <w:jc w:val="both"/>
        <w:rPr>
          <w:rFonts w:ascii="Times New Roman" w:hAnsi="Times New Roman" w:cs="Times New Roman"/>
          <w:sz w:val="28"/>
          <w:szCs w:val="28"/>
        </w:rPr>
      </w:pPr>
    </w:p>
    <w:p w:rsidR="002F58A0" w:rsidRPr="002F58A0" w:rsidRDefault="002F58A0" w:rsidP="002F58A0">
      <w:pPr>
        <w:jc w:val="both"/>
        <w:rPr>
          <w:rFonts w:ascii="Times New Roman" w:hAnsi="Times New Roman" w:cs="Times New Roman"/>
          <w:sz w:val="28"/>
          <w:szCs w:val="28"/>
        </w:rPr>
      </w:pPr>
    </w:p>
    <w:p w:rsidR="002F58A0" w:rsidRPr="002F58A0" w:rsidRDefault="002F58A0" w:rsidP="002F58A0">
      <w:pPr>
        <w:spacing w:after="0"/>
        <w:jc w:val="right"/>
        <w:rPr>
          <w:rFonts w:ascii="Times New Roman" w:hAnsi="Times New Roman" w:cs="Times New Roman"/>
          <w:sz w:val="28"/>
          <w:szCs w:val="28"/>
        </w:rPr>
      </w:pPr>
      <w:r w:rsidRPr="002F58A0">
        <w:rPr>
          <w:rFonts w:ascii="Times New Roman" w:hAnsi="Times New Roman" w:cs="Times New Roman"/>
          <w:sz w:val="28"/>
          <w:szCs w:val="28"/>
        </w:rPr>
        <w:t xml:space="preserve">Приложение </w:t>
      </w:r>
    </w:p>
    <w:p w:rsidR="002F58A0" w:rsidRPr="002F58A0" w:rsidRDefault="002F58A0" w:rsidP="002F58A0">
      <w:pPr>
        <w:spacing w:after="0"/>
        <w:jc w:val="right"/>
        <w:rPr>
          <w:rFonts w:ascii="Times New Roman" w:hAnsi="Times New Roman" w:cs="Times New Roman"/>
          <w:iCs/>
          <w:sz w:val="28"/>
          <w:szCs w:val="28"/>
        </w:rPr>
      </w:pPr>
      <w:r w:rsidRPr="002F58A0">
        <w:rPr>
          <w:rFonts w:ascii="Times New Roman" w:hAnsi="Times New Roman" w:cs="Times New Roman"/>
          <w:iCs/>
          <w:sz w:val="28"/>
          <w:szCs w:val="28"/>
        </w:rPr>
        <w:t>к постановлению администрации</w:t>
      </w:r>
    </w:p>
    <w:p w:rsidR="002F58A0" w:rsidRPr="002F58A0" w:rsidRDefault="002F58A0" w:rsidP="002F58A0">
      <w:pPr>
        <w:spacing w:after="0"/>
        <w:jc w:val="right"/>
        <w:rPr>
          <w:rFonts w:ascii="Times New Roman" w:hAnsi="Times New Roman" w:cs="Times New Roman"/>
          <w:iCs/>
          <w:sz w:val="28"/>
          <w:szCs w:val="28"/>
        </w:rPr>
      </w:pPr>
      <w:r w:rsidRPr="002F58A0">
        <w:rPr>
          <w:rFonts w:ascii="Times New Roman" w:hAnsi="Times New Roman" w:cs="Times New Roman"/>
          <w:iCs/>
          <w:sz w:val="28"/>
          <w:szCs w:val="28"/>
        </w:rPr>
        <w:t>Новоичинского сельсовета</w:t>
      </w:r>
    </w:p>
    <w:p w:rsidR="002F58A0" w:rsidRPr="002F58A0" w:rsidRDefault="002F58A0" w:rsidP="002F58A0">
      <w:pPr>
        <w:spacing w:after="0"/>
        <w:jc w:val="right"/>
        <w:rPr>
          <w:rFonts w:ascii="Times New Roman" w:hAnsi="Times New Roman" w:cs="Times New Roman"/>
          <w:iCs/>
          <w:sz w:val="28"/>
          <w:szCs w:val="28"/>
        </w:rPr>
      </w:pPr>
      <w:r w:rsidRPr="002F58A0">
        <w:rPr>
          <w:rFonts w:ascii="Times New Roman" w:hAnsi="Times New Roman" w:cs="Times New Roman"/>
          <w:iCs/>
          <w:sz w:val="28"/>
          <w:szCs w:val="28"/>
        </w:rPr>
        <w:t xml:space="preserve">Куйбышевского района </w:t>
      </w:r>
    </w:p>
    <w:p w:rsidR="002F58A0" w:rsidRPr="002F58A0" w:rsidRDefault="002F58A0" w:rsidP="002F58A0">
      <w:pPr>
        <w:spacing w:after="0"/>
        <w:jc w:val="right"/>
        <w:rPr>
          <w:rFonts w:ascii="Times New Roman" w:hAnsi="Times New Roman" w:cs="Times New Roman"/>
          <w:iCs/>
          <w:sz w:val="28"/>
          <w:szCs w:val="28"/>
        </w:rPr>
      </w:pPr>
      <w:r w:rsidRPr="002F58A0">
        <w:rPr>
          <w:rFonts w:ascii="Times New Roman" w:hAnsi="Times New Roman" w:cs="Times New Roman"/>
          <w:iCs/>
          <w:sz w:val="28"/>
          <w:szCs w:val="28"/>
        </w:rPr>
        <w:t>Новосибирской области</w:t>
      </w:r>
    </w:p>
    <w:p w:rsidR="002F58A0" w:rsidRPr="002F58A0" w:rsidRDefault="002F58A0" w:rsidP="002F58A0">
      <w:pPr>
        <w:spacing w:after="0"/>
        <w:jc w:val="right"/>
        <w:rPr>
          <w:rFonts w:ascii="Times New Roman" w:hAnsi="Times New Roman" w:cs="Times New Roman"/>
          <w:sz w:val="28"/>
          <w:szCs w:val="28"/>
        </w:rPr>
      </w:pPr>
      <w:r w:rsidRPr="002F58A0">
        <w:rPr>
          <w:rFonts w:ascii="Times New Roman" w:hAnsi="Times New Roman" w:cs="Times New Roman"/>
          <w:sz w:val="28"/>
          <w:szCs w:val="28"/>
        </w:rPr>
        <w:t>от 24.12.2020  № 72</w:t>
      </w:r>
    </w:p>
    <w:p w:rsidR="002F58A0" w:rsidRPr="002F58A0" w:rsidRDefault="002F58A0" w:rsidP="002F58A0">
      <w:pPr>
        <w:spacing w:after="0"/>
        <w:jc w:val="right"/>
        <w:rPr>
          <w:rFonts w:ascii="Times New Roman" w:hAnsi="Times New Roman" w:cs="Times New Roman"/>
          <w:sz w:val="28"/>
          <w:szCs w:val="28"/>
        </w:rPr>
      </w:pPr>
    </w:p>
    <w:p w:rsidR="002F58A0" w:rsidRPr="002F58A0" w:rsidRDefault="002F58A0" w:rsidP="002F58A0">
      <w:pPr>
        <w:jc w:val="both"/>
        <w:rPr>
          <w:rFonts w:ascii="Times New Roman" w:hAnsi="Times New Roman" w:cs="Times New Roman"/>
          <w:sz w:val="28"/>
          <w:szCs w:val="28"/>
        </w:rPr>
      </w:pPr>
    </w:p>
    <w:p w:rsidR="002F58A0" w:rsidRPr="002F58A0" w:rsidRDefault="002F58A0" w:rsidP="002F58A0">
      <w:pPr>
        <w:rPr>
          <w:rFonts w:ascii="Times New Roman" w:hAnsi="Times New Roman" w:cs="Times New Roman"/>
          <w:sz w:val="28"/>
          <w:szCs w:val="28"/>
        </w:rPr>
      </w:pPr>
    </w:p>
    <w:p w:rsidR="002F58A0" w:rsidRPr="002F58A0" w:rsidRDefault="002F58A0" w:rsidP="002F58A0">
      <w:pPr>
        <w:rPr>
          <w:rFonts w:ascii="Times New Roman" w:hAnsi="Times New Roman" w:cs="Times New Roman"/>
          <w:sz w:val="28"/>
          <w:szCs w:val="28"/>
        </w:rPr>
      </w:pPr>
    </w:p>
    <w:p w:rsidR="002F58A0" w:rsidRPr="002F58A0" w:rsidRDefault="002F58A0" w:rsidP="002F58A0">
      <w:pPr>
        <w:rPr>
          <w:rFonts w:ascii="Times New Roman" w:hAnsi="Times New Roman" w:cs="Times New Roman"/>
          <w:sz w:val="28"/>
          <w:szCs w:val="28"/>
        </w:rPr>
      </w:pPr>
    </w:p>
    <w:p w:rsidR="002F58A0" w:rsidRPr="002F58A0" w:rsidRDefault="002F58A0" w:rsidP="002F58A0">
      <w:pPr>
        <w:rPr>
          <w:rFonts w:ascii="Times New Roman" w:hAnsi="Times New Roman" w:cs="Times New Roman"/>
          <w:sz w:val="28"/>
          <w:szCs w:val="28"/>
        </w:rPr>
      </w:pPr>
    </w:p>
    <w:p w:rsidR="002F58A0" w:rsidRPr="002F58A0" w:rsidRDefault="002F58A0" w:rsidP="002F58A0">
      <w:pPr>
        <w:rPr>
          <w:rFonts w:ascii="Times New Roman" w:hAnsi="Times New Roman" w:cs="Times New Roman"/>
          <w:iCs/>
          <w:sz w:val="28"/>
          <w:szCs w:val="28"/>
        </w:rPr>
      </w:pPr>
    </w:p>
    <w:p w:rsidR="002F58A0" w:rsidRPr="002F58A0" w:rsidRDefault="002F58A0" w:rsidP="002F58A0">
      <w:pPr>
        <w:rPr>
          <w:rFonts w:ascii="Times New Roman" w:hAnsi="Times New Roman" w:cs="Times New Roman"/>
          <w:b/>
          <w:bCs/>
          <w:i/>
          <w:iCs/>
          <w:sz w:val="28"/>
          <w:szCs w:val="28"/>
        </w:rPr>
      </w:pPr>
    </w:p>
    <w:p w:rsidR="002F58A0" w:rsidRPr="002F58A0" w:rsidRDefault="002F58A0" w:rsidP="002F58A0">
      <w:pPr>
        <w:rPr>
          <w:rFonts w:ascii="Times New Roman" w:hAnsi="Times New Roman" w:cs="Times New Roman"/>
          <w:b/>
          <w:bCs/>
          <w:sz w:val="28"/>
          <w:szCs w:val="28"/>
        </w:rPr>
      </w:pPr>
      <w:r w:rsidRPr="002F58A0">
        <w:rPr>
          <w:rFonts w:ascii="Times New Roman" w:hAnsi="Times New Roman" w:cs="Times New Roman"/>
          <w:b/>
          <w:bCs/>
          <w:sz w:val="28"/>
          <w:szCs w:val="28"/>
        </w:rPr>
        <w:t>МУНИЦИПАЛЬНАЯ  ПРОГРАММА</w:t>
      </w:r>
    </w:p>
    <w:p w:rsidR="002F58A0" w:rsidRPr="002F58A0" w:rsidRDefault="002F58A0" w:rsidP="002F58A0">
      <w:pPr>
        <w:rPr>
          <w:rFonts w:ascii="Times New Roman" w:hAnsi="Times New Roman" w:cs="Times New Roman"/>
          <w:b/>
          <w:bCs/>
          <w:sz w:val="28"/>
          <w:szCs w:val="28"/>
        </w:rPr>
      </w:pPr>
      <w:r w:rsidRPr="002F58A0">
        <w:rPr>
          <w:rFonts w:ascii="Times New Roman" w:hAnsi="Times New Roman" w:cs="Times New Roman"/>
          <w:b/>
          <w:bCs/>
          <w:sz w:val="28"/>
          <w:szCs w:val="28"/>
        </w:rPr>
        <w:t xml:space="preserve">«Энергосбережения и повышения энергетической эффективности на 2021 – 2023 годы Новоичинского сельсовета Куйбышевского района </w:t>
      </w:r>
    </w:p>
    <w:p w:rsidR="002F58A0" w:rsidRPr="002F58A0" w:rsidRDefault="002F58A0" w:rsidP="002F58A0">
      <w:pPr>
        <w:rPr>
          <w:rFonts w:ascii="Times New Roman" w:hAnsi="Times New Roman" w:cs="Times New Roman"/>
          <w:b/>
          <w:bCs/>
          <w:sz w:val="28"/>
          <w:szCs w:val="28"/>
        </w:rPr>
      </w:pPr>
      <w:r w:rsidRPr="002F58A0">
        <w:rPr>
          <w:rFonts w:ascii="Times New Roman" w:hAnsi="Times New Roman" w:cs="Times New Roman"/>
          <w:b/>
          <w:bCs/>
          <w:sz w:val="28"/>
          <w:szCs w:val="28"/>
        </w:rPr>
        <w:t>Новосибирской области»</w:t>
      </w:r>
    </w:p>
    <w:p w:rsidR="002F58A0" w:rsidRPr="002F58A0" w:rsidRDefault="002F58A0" w:rsidP="002F58A0">
      <w:pPr>
        <w:rPr>
          <w:rFonts w:ascii="Times New Roman" w:hAnsi="Times New Roman" w:cs="Times New Roman"/>
          <w:sz w:val="28"/>
          <w:szCs w:val="28"/>
        </w:rPr>
      </w:pPr>
    </w:p>
    <w:p w:rsidR="002F58A0" w:rsidRPr="002F58A0" w:rsidRDefault="002F58A0" w:rsidP="002F58A0">
      <w:pPr>
        <w:rPr>
          <w:rFonts w:ascii="Times New Roman" w:hAnsi="Times New Roman" w:cs="Times New Roman"/>
          <w:sz w:val="28"/>
          <w:szCs w:val="28"/>
        </w:rPr>
      </w:pPr>
    </w:p>
    <w:p w:rsidR="002F58A0" w:rsidRPr="002F58A0" w:rsidRDefault="002F58A0" w:rsidP="002F58A0">
      <w:pPr>
        <w:rPr>
          <w:rFonts w:ascii="Times New Roman" w:hAnsi="Times New Roman" w:cs="Times New Roman"/>
          <w:sz w:val="28"/>
          <w:szCs w:val="28"/>
        </w:rPr>
      </w:pPr>
    </w:p>
    <w:p w:rsidR="002F58A0" w:rsidRPr="002F58A0" w:rsidRDefault="002F58A0" w:rsidP="002F58A0">
      <w:pPr>
        <w:rPr>
          <w:rFonts w:ascii="Times New Roman" w:hAnsi="Times New Roman" w:cs="Times New Roman"/>
          <w:sz w:val="28"/>
          <w:szCs w:val="28"/>
        </w:rPr>
      </w:pPr>
    </w:p>
    <w:p w:rsidR="002F58A0" w:rsidRPr="002F58A0" w:rsidRDefault="002F58A0" w:rsidP="002F58A0">
      <w:pPr>
        <w:rPr>
          <w:rFonts w:ascii="Times New Roman" w:hAnsi="Times New Roman" w:cs="Times New Roman"/>
          <w:sz w:val="28"/>
          <w:szCs w:val="28"/>
        </w:rPr>
      </w:pPr>
    </w:p>
    <w:p w:rsidR="002F58A0" w:rsidRPr="002F58A0" w:rsidRDefault="002F58A0" w:rsidP="002F58A0">
      <w:pPr>
        <w:rPr>
          <w:rFonts w:ascii="Times New Roman" w:hAnsi="Times New Roman" w:cs="Times New Roman"/>
          <w:sz w:val="28"/>
          <w:szCs w:val="28"/>
        </w:rPr>
      </w:pPr>
    </w:p>
    <w:p w:rsidR="002F58A0" w:rsidRPr="002F58A0" w:rsidRDefault="002F58A0" w:rsidP="002F58A0">
      <w:pPr>
        <w:rPr>
          <w:rFonts w:ascii="Times New Roman" w:hAnsi="Times New Roman" w:cs="Times New Roman"/>
          <w:sz w:val="28"/>
          <w:szCs w:val="28"/>
        </w:rPr>
      </w:pPr>
    </w:p>
    <w:p w:rsidR="002F58A0" w:rsidRPr="002F58A0" w:rsidRDefault="002F58A0" w:rsidP="002F58A0">
      <w:pPr>
        <w:rPr>
          <w:rFonts w:ascii="Times New Roman" w:hAnsi="Times New Roman" w:cs="Times New Roman"/>
          <w:sz w:val="28"/>
          <w:szCs w:val="28"/>
        </w:rPr>
      </w:pPr>
    </w:p>
    <w:p w:rsidR="002F58A0" w:rsidRPr="002F58A0" w:rsidRDefault="002F58A0" w:rsidP="002F58A0">
      <w:pPr>
        <w:rPr>
          <w:rFonts w:ascii="Times New Roman" w:hAnsi="Times New Roman" w:cs="Times New Roman"/>
          <w:sz w:val="28"/>
          <w:szCs w:val="28"/>
        </w:rPr>
      </w:pPr>
    </w:p>
    <w:p w:rsidR="002F58A0" w:rsidRPr="002F58A0" w:rsidRDefault="002F58A0" w:rsidP="002F58A0">
      <w:pPr>
        <w:rPr>
          <w:rFonts w:ascii="Times New Roman" w:hAnsi="Times New Roman" w:cs="Times New Roman"/>
          <w:sz w:val="28"/>
          <w:szCs w:val="28"/>
        </w:rPr>
      </w:pPr>
    </w:p>
    <w:p w:rsidR="002F58A0" w:rsidRDefault="002F58A0" w:rsidP="002F58A0">
      <w:pPr>
        <w:jc w:val="center"/>
        <w:rPr>
          <w:rFonts w:ascii="Times New Roman" w:hAnsi="Times New Roman" w:cs="Times New Roman"/>
          <w:sz w:val="28"/>
          <w:szCs w:val="28"/>
        </w:rPr>
      </w:pPr>
    </w:p>
    <w:p w:rsidR="002F58A0" w:rsidRPr="002F58A0" w:rsidRDefault="002F58A0" w:rsidP="002F58A0">
      <w:pPr>
        <w:jc w:val="center"/>
        <w:rPr>
          <w:rFonts w:ascii="Times New Roman" w:hAnsi="Times New Roman" w:cs="Times New Roman"/>
          <w:sz w:val="28"/>
          <w:szCs w:val="28"/>
        </w:rPr>
      </w:pPr>
      <w:r w:rsidRPr="002F58A0">
        <w:rPr>
          <w:rFonts w:ascii="Times New Roman" w:hAnsi="Times New Roman" w:cs="Times New Roman"/>
          <w:sz w:val="28"/>
          <w:szCs w:val="28"/>
        </w:rPr>
        <w:t>2020</w:t>
      </w:r>
    </w:p>
    <w:p w:rsidR="002F58A0" w:rsidRPr="002F58A0" w:rsidRDefault="002F58A0" w:rsidP="002F58A0">
      <w:pPr>
        <w:rPr>
          <w:rFonts w:ascii="Times New Roman" w:hAnsi="Times New Roman" w:cs="Times New Roman"/>
          <w:sz w:val="28"/>
          <w:szCs w:val="28"/>
        </w:rPr>
      </w:pPr>
    </w:p>
    <w:p w:rsidR="002F58A0" w:rsidRPr="002F58A0" w:rsidRDefault="002F58A0" w:rsidP="002F58A0">
      <w:pPr>
        <w:rPr>
          <w:rFonts w:ascii="Times New Roman" w:hAnsi="Times New Roman" w:cs="Times New Roman"/>
          <w:b/>
          <w:bCs/>
          <w:sz w:val="28"/>
          <w:szCs w:val="28"/>
        </w:rPr>
      </w:pPr>
      <w:r w:rsidRPr="002F58A0">
        <w:rPr>
          <w:rFonts w:ascii="Times New Roman" w:hAnsi="Times New Roman" w:cs="Times New Roman"/>
          <w:b/>
          <w:bCs/>
          <w:sz w:val="28"/>
          <w:szCs w:val="28"/>
        </w:rPr>
        <w:t>Паспорт Программы</w:t>
      </w:r>
    </w:p>
    <w:p w:rsidR="002F58A0" w:rsidRPr="002F58A0" w:rsidRDefault="002F58A0" w:rsidP="002F58A0">
      <w:pPr>
        <w:rPr>
          <w:rFonts w:ascii="Times New Roman" w:hAnsi="Times New Roman" w:cs="Times New Roman"/>
          <w:b/>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7052"/>
      </w:tblGrid>
      <w:tr w:rsidR="002F58A0" w:rsidRPr="002F58A0" w:rsidTr="00F96D43">
        <w:trPr>
          <w:trHeight w:val="1320"/>
        </w:trPr>
        <w:tc>
          <w:tcPr>
            <w:tcW w:w="2518" w:type="dxa"/>
            <w:tcBorders>
              <w:bottom w:val="single" w:sz="4" w:space="0" w:color="auto"/>
            </w:tcBorders>
          </w:tcPr>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bCs/>
                <w:sz w:val="28"/>
                <w:szCs w:val="28"/>
              </w:rPr>
              <w:t>Наименование Программы</w:t>
            </w:r>
          </w:p>
        </w:tc>
        <w:tc>
          <w:tcPr>
            <w:tcW w:w="7052" w:type="dxa"/>
            <w:tcBorders>
              <w:bottom w:val="single" w:sz="4" w:space="0" w:color="auto"/>
            </w:tcBorders>
          </w:tcPr>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sz w:val="28"/>
                <w:szCs w:val="28"/>
              </w:rPr>
              <w:t>Муниципальная Программа ««Энергосбережения и повышения энергетической эффективности на 2021 – 2023 годы Новоичинского сельсовета Куйбышевского района Новосибирской области»</w:t>
            </w:r>
          </w:p>
        </w:tc>
      </w:tr>
      <w:tr w:rsidR="002F58A0" w:rsidRPr="002F58A0" w:rsidTr="00F96D43">
        <w:trPr>
          <w:trHeight w:val="416"/>
        </w:trPr>
        <w:tc>
          <w:tcPr>
            <w:tcW w:w="2518" w:type="dxa"/>
            <w:tcBorders>
              <w:bottom w:val="single" w:sz="4" w:space="0" w:color="auto"/>
            </w:tcBorders>
          </w:tcPr>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sz w:val="28"/>
                <w:szCs w:val="28"/>
              </w:rPr>
              <w:t>Основание для разработки Программы</w:t>
            </w:r>
          </w:p>
        </w:tc>
        <w:tc>
          <w:tcPr>
            <w:tcW w:w="7052" w:type="dxa"/>
            <w:tcBorders>
              <w:bottom w:val="single" w:sz="4" w:space="0" w:color="auto"/>
            </w:tcBorders>
          </w:tcPr>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sz w:val="28"/>
                <w:szCs w:val="28"/>
              </w:rPr>
              <w:t>- Федеральный закон от 23 ноября 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sz w:val="28"/>
                <w:szCs w:val="28"/>
              </w:rPr>
              <w:t xml:space="preserve"> - Федеральный закон от 06 октября 2003 года № 131-ФЗ «Об общих принципах организации местного самоуправления в Российской Федерации»;</w:t>
            </w:r>
          </w:p>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sz w:val="28"/>
                <w:szCs w:val="28"/>
              </w:rPr>
              <w:t xml:space="preserve"> - Распоряжение Правительства Российской Федерации от 31.12.2009 года № 1225 «О требованиях к региональным и муниципальным программам в области энергосбережения и повышения энергетической эффективности»;</w:t>
            </w:r>
          </w:p>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sz w:val="28"/>
                <w:szCs w:val="28"/>
              </w:rPr>
              <w:t xml:space="preserve"> - Распоряжение Правительства РФ от 31 декабря 2009 года № 1830- </w:t>
            </w:r>
            <w:proofErr w:type="gramStart"/>
            <w:r w:rsidRPr="002F58A0">
              <w:rPr>
                <w:rFonts w:ascii="Times New Roman" w:hAnsi="Times New Roman" w:cs="Times New Roman"/>
                <w:sz w:val="28"/>
                <w:szCs w:val="28"/>
              </w:rPr>
              <w:t>р</w:t>
            </w:r>
            <w:proofErr w:type="gramEnd"/>
            <w:r w:rsidRPr="002F58A0">
              <w:rPr>
                <w:rFonts w:ascii="Times New Roman" w:hAnsi="Times New Roman" w:cs="Times New Roman"/>
                <w:sz w:val="28"/>
                <w:szCs w:val="28"/>
              </w:rPr>
              <w:t xml:space="preserve"> «План мероприятий по энергосбережению и повышению энергетической эффективности в Российской Федерации, направленных на реализацию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sz w:val="28"/>
                <w:szCs w:val="28"/>
              </w:rPr>
              <w:t xml:space="preserve"> - Постановление Правительства РФ от 20 февраля 2010 года № 67 «О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w:t>
            </w:r>
          </w:p>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sz w:val="28"/>
                <w:szCs w:val="28"/>
              </w:rPr>
              <w:t xml:space="preserve"> - Приказ Министерства экономического развития РФ от 17 февраля 2010 года № 61 «Об утверждении примерного перечня мероприятий в области энергосбережения и повышения энергетической </w:t>
            </w:r>
            <w:r w:rsidRPr="002F58A0">
              <w:rPr>
                <w:rFonts w:ascii="Times New Roman" w:hAnsi="Times New Roman" w:cs="Times New Roman"/>
                <w:sz w:val="28"/>
                <w:szCs w:val="28"/>
              </w:rPr>
              <w:lastRenderedPageBreak/>
              <w:t>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sz w:val="28"/>
                <w:szCs w:val="28"/>
              </w:rPr>
              <w:t>- постановление администрации   Новоичинского сельсовета Куйбышевского района Новосибирской области от   27.01.2014 №6  «Об утверждении Порядка принятия решений о разработке муниципальных программ Администрации Новоичинского сельсовета Куйбышевского района Новосибирской области, их формирования и реализации»</w:t>
            </w:r>
          </w:p>
        </w:tc>
      </w:tr>
      <w:tr w:rsidR="002F58A0" w:rsidRPr="002F58A0" w:rsidTr="00F96D43">
        <w:trPr>
          <w:trHeight w:val="435"/>
        </w:trPr>
        <w:tc>
          <w:tcPr>
            <w:tcW w:w="2518" w:type="dxa"/>
            <w:tcBorders>
              <w:top w:val="single" w:sz="4" w:space="0" w:color="auto"/>
              <w:bottom w:val="single" w:sz="4" w:space="0" w:color="auto"/>
            </w:tcBorders>
          </w:tcPr>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sz w:val="28"/>
                <w:szCs w:val="28"/>
              </w:rPr>
              <w:lastRenderedPageBreak/>
              <w:t>Ответственный исполнитель Программы</w:t>
            </w:r>
          </w:p>
        </w:tc>
        <w:tc>
          <w:tcPr>
            <w:tcW w:w="7052" w:type="dxa"/>
            <w:tcBorders>
              <w:top w:val="single" w:sz="4" w:space="0" w:color="auto"/>
              <w:bottom w:val="single" w:sz="4" w:space="0" w:color="auto"/>
            </w:tcBorders>
          </w:tcPr>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sz w:val="28"/>
                <w:szCs w:val="28"/>
              </w:rPr>
              <w:t>Администрация Новоичинского сельсовета Куйбышевского района Новосибирской области</w:t>
            </w:r>
          </w:p>
        </w:tc>
      </w:tr>
      <w:tr w:rsidR="002F58A0" w:rsidRPr="002F58A0" w:rsidTr="00F96D43">
        <w:trPr>
          <w:trHeight w:val="802"/>
        </w:trPr>
        <w:tc>
          <w:tcPr>
            <w:tcW w:w="2518" w:type="dxa"/>
            <w:tcBorders>
              <w:bottom w:val="single" w:sz="4" w:space="0" w:color="auto"/>
            </w:tcBorders>
          </w:tcPr>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sz w:val="28"/>
                <w:szCs w:val="28"/>
              </w:rPr>
              <w:t>Цели Программы</w:t>
            </w:r>
          </w:p>
        </w:tc>
        <w:tc>
          <w:tcPr>
            <w:tcW w:w="7052" w:type="dxa"/>
            <w:tcBorders>
              <w:bottom w:val="single" w:sz="4" w:space="0" w:color="auto"/>
            </w:tcBorders>
          </w:tcPr>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sz w:val="28"/>
                <w:szCs w:val="28"/>
              </w:rPr>
              <w:t>Снижение расходов бюджета Новоичинского сельсовета Куйбышевского района Новосибирской области на энергоснабжение муниципальных зданий</w:t>
            </w:r>
          </w:p>
        </w:tc>
      </w:tr>
      <w:tr w:rsidR="002F58A0" w:rsidRPr="002F58A0" w:rsidTr="00F96D43">
        <w:trPr>
          <w:trHeight w:val="268"/>
        </w:trPr>
        <w:tc>
          <w:tcPr>
            <w:tcW w:w="2518" w:type="dxa"/>
            <w:tcBorders>
              <w:top w:val="single" w:sz="4" w:space="0" w:color="auto"/>
            </w:tcBorders>
          </w:tcPr>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sz w:val="28"/>
                <w:szCs w:val="28"/>
              </w:rPr>
              <w:t>Задачи Программы</w:t>
            </w:r>
          </w:p>
        </w:tc>
        <w:tc>
          <w:tcPr>
            <w:tcW w:w="7052" w:type="dxa"/>
            <w:tcBorders>
              <w:top w:val="single" w:sz="4" w:space="0" w:color="auto"/>
            </w:tcBorders>
          </w:tcPr>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sz w:val="28"/>
                <w:szCs w:val="28"/>
              </w:rPr>
              <w:t>-обеспечение учета используемых энергоресурсов администрацией Новоичинского сельсовета Куйбышевского района Новосибирской области;</w:t>
            </w:r>
          </w:p>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sz w:val="28"/>
                <w:szCs w:val="28"/>
              </w:rPr>
              <w:t>- снижение объема потребления энергоресурсов администрацией Новоичинского сельсовета Куйбышевского района Новосибирской области;</w:t>
            </w:r>
          </w:p>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sz w:val="28"/>
                <w:szCs w:val="28"/>
              </w:rPr>
              <w:t>- сокращение расходов на оплату энергоресурсов администрацией сельского поселения</w:t>
            </w:r>
          </w:p>
        </w:tc>
      </w:tr>
      <w:tr w:rsidR="002F58A0" w:rsidRPr="002F58A0" w:rsidTr="00F96D43">
        <w:trPr>
          <w:trHeight w:val="1396"/>
        </w:trPr>
        <w:tc>
          <w:tcPr>
            <w:tcW w:w="2518" w:type="dxa"/>
            <w:tcBorders>
              <w:bottom w:val="single" w:sz="4" w:space="0" w:color="auto"/>
            </w:tcBorders>
          </w:tcPr>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sz w:val="28"/>
                <w:szCs w:val="28"/>
              </w:rPr>
              <w:t>Целевые показатели</w:t>
            </w:r>
          </w:p>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sz w:val="28"/>
                <w:szCs w:val="28"/>
              </w:rPr>
              <w:t>( индикаторы)</w:t>
            </w:r>
          </w:p>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sz w:val="28"/>
                <w:szCs w:val="28"/>
              </w:rPr>
              <w:t>Программы</w:t>
            </w:r>
          </w:p>
        </w:tc>
        <w:tc>
          <w:tcPr>
            <w:tcW w:w="7052" w:type="dxa"/>
            <w:tcBorders>
              <w:bottom w:val="single" w:sz="4" w:space="0" w:color="auto"/>
            </w:tcBorders>
          </w:tcPr>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sz w:val="28"/>
                <w:szCs w:val="28"/>
              </w:rPr>
              <w:t>-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администрацией сельского поселения %;</w:t>
            </w:r>
          </w:p>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sz w:val="28"/>
                <w:szCs w:val="28"/>
              </w:rPr>
              <w:t>- доля объема потребления тепловой энергии, расчеты за которую осуществляются с использованием приборов учета, в общем объеме потребления, потребляемой (используемой) администрацией сельского поселения %</w:t>
            </w:r>
          </w:p>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sz w:val="28"/>
                <w:szCs w:val="28"/>
              </w:rPr>
              <w:t>- снижение расходов на энергоносители на 10%;</w:t>
            </w:r>
          </w:p>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sz w:val="28"/>
                <w:szCs w:val="28"/>
              </w:rPr>
              <w:t xml:space="preserve">- количество замененных ламп освещения на </w:t>
            </w:r>
            <w:r w:rsidRPr="002F58A0">
              <w:rPr>
                <w:rFonts w:ascii="Times New Roman" w:hAnsi="Times New Roman" w:cs="Times New Roman"/>
                <w:sz w:val="28"/>
                <w:szCs w:val="28"/>
              </w:rPr>
              <w:lastRenderedPageBreak/>
              <w:t>светодиодные, энергосберегающие лампы, шт.;</w:t>
            </w:r>
          </w:p>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sz w:val="28"/>
                <w:szCs w:val="28"/>
              </w:rPr>
              <w:t>- количество установленных приборов учета электроэнергии, теплосчетчика.</w:t>
            </w:r>
          </w:p>
        </w:tc>
      </w:tr>
      <w:tr w:rsidR="002F58A0" w:rsidRPr="002F58A0" w:rsidTr="00F96D43">
        <w:trPr>
          <w:trHeight w:val="507"/>
        </w:trPr>
        <w:tc>
          <w:tcPr>
            <w:tcW w:w="2518" w:type="dxa"/>
            <w:tcBorders>
              <w:top w:val="single" w:sz="4" w:space="0" w:color="auto"/>
            </w:tcBorders>
          </w:tcPr>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sz w:val="28"/>
                <w:szCs w:val="28"/>
              </w:rPr>
              <w:lastRenderedPageBreak/>
              <w:t>Сроки  реализации Программы</w:t>
            </w:r>
          </w:p>
        </w:tc>
        <w:tc>
          <w:tcPr>
            <w:tcW w:w="7052" w:type="dxa"/>
            <w:tcBorders>
              <w:top w:val="single" w:sz="4" w:space="0" w:color="auto"/>
            </w:tcBorders>
          </w:tcPr>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sz w:val="28"/>
                <w:szCs w:val="28"/>
              </w:rPr>
              <w:t>2021-2023</w:t>
            </w:r>
          </w:p>
          <w:p w:rsidR="002F58A0" w:rsidRPr="002F58A0" w:rsidRDefault="002F58A0" w:rsidP="002F58A0">
            <w:pPr>
              <w:rPr>
                <w:rFonts w:ascii="Times New Roman" w:hAnsi="Times New Roman" w:cs="Times New Roman"/>
                <w:sz w:val="28"/>
                <w:szCs w:val="28"/>
              </w:rPr>
            </w:pPr>
          </w:p>
        </w:tc>
      </w:tr>
      <w:tr w:rsidR="002F58A0" w:rsidRPr="002F58A0" w:rsidTr="00F96D43">
        <w:tc>
          <w:tcPr>
            <w:tcW w:w="2518" w:type="dxa"/>
          </w:tcPr>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sz w:val="28"/>
                <w:szCs w:val="28"/>
              </w:rPr>
              <w:t>Объем и источники финансирования</w:t>
            </w:r>
          </w:p>
        </w:tc>
        <w:tc>
          <w:tcPr>
            <w:tcW w:w="7052" w:type="dxa"/>
          </w:tcPr>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sz w:val="28"/>
                <w:szCs w:val="28"/>
              </w:rPr>
              <w:t>Общий объем финансирования Программы на </w:t>
            </w:r>
            <w:r w:rsidRPr="002F58A0">
              <w:rPr>
                <w:rFonts w:ascii="Times New Roman" w:hAnsi="Times New Roman" w:cs="Times New Roman"/>
                <w:sz w:val="28"/>
                <w:szCs w:val="28"/>
              </w:rPr>
              <w:br/>
              <w:t>2021 – 2023  годы   за счет бюджета поселения  составляет 311,2 тыс. руб., в том числе по годам реализации:</w:t>
            </w:r>
          </w:p>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sz w:val="28"/>
                <w:szCs w:val="28"/>
              </w:rPr>
              <w:t>2021 год – 91,2 тыс. руб.</w:t>
            </w:r>
          </w:p>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sz w:val="28"/>
                <w:szCs w:val="28"/>
              </w:rPr>
              <w:t>2022 год – 188,3 тыс. руб.</w:t>
            </w:r>
          </w:p>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sz w:val="28"/>
                <w:szCs w:val="28"/>
              </w:rPr>
              <w:t>2023 год – 31,7 тыс. руб.</w:t>
            </w:r>
          </w:p>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sz w:val="28"/>
                <w:szCs w:val="28"/>
              </w:rPr>
              <w:t xml:space="preserve">Из них за  счет  собственных доходов  бюджета поселения  311,2 тыс. </w:t>
            </w:r>
            <w:proofErr w:type="gramStart"/>
            <w:r w:rsidRPr="002F58A0">
              <w:rPr>
                <w:rFonts w:ascii="Times New Roman" w:hAnsi="Times New Roman" w:cs="Times New Roman"/>
                <w:sz w:val="28"/>
                <w:szCs w:val="28"/>
              </w:rPr>
              <w:t>рублей</w:t>
            </w:r>
            <w:proofErr w:type="gramEnd"/>
            <w:r w:rsidRPr="002F58A0">
              <w:rPr>
                <w:rFonts w:ascii="Times New Roman" w:hAnsi="Times New Roman" w:cs="Times New Roman"/>
                <w:sz w:val="28"/>
                <w:szCs w:val="28"/>
              </w:rPr>
              <w:t xml:space="preserve"> в том числе по годам реализации:</w:t>
            </w:r>
          </w:p>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sz w:val="28"/>
                <w:szCs w:val="28"/>
              </w:rPr>
              <w:t>2021 год -  91,2 тыс. руб.</w:t>
            </w:r>
          </w:p>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sz w:val="28"/>
                <w:szCs w:val="28"/>
              </w:rPr>
              <w:t>2022 год – 188,3 тыс. руб.</w:t>
            </w:r>
          </w:p>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sz w:val="28"/>
                <w:szCs w:val="28"/>
              </w:rPr>
              <w:t>2023 год – 31,7 тыс. руб.</w:t>
            </w:r>
          </w:p>
        </w:tc>
      </w:tr>
      <w:tr w:rsidR="002F58A0" w:rsidRPr="002F58A0" w:rsidTr="00F96D43">
        <w:trPr>
          <w:trHeight w:val="1071"/>
        </w:trPr>
        <w:tc>
          <w:tcPr>
            <w:tcW w:w="2518" w:type="dxa"/>
          </w:tcPr>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sz w:val="28"/>
                <w:szCs w:val="28"/>
              </w:rPr>
              <w:t>Ожидаемые конечные результаты от реализации Программы</w:t>
            </w:r>
          </w:p>
        </w:tc>
        <w:tc>
          <w:tcPr>
            <w:tcW w:w="7052" w:type="dxa"/>
          </w:tcPr>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sz w:val="28"/>
                <w:szCs w:val="28"/>
              </w:rPr>
              <w:t>- снижения объемов потребления энергетических ресурсов;</w:t>
            </w:r>
          </w:p>
          <w:p w:rsidR="002F58A0" w:rsidRPr="002F58A0" w:rsidRDefault="002F58A0" w:rsidP="002F58A0">
            <w:pPr>
              <w:rPr>
                <w:rFonts w:ascii="Times New Roman" w:hAnsi="Times New Roman" w:cs="Times New Roman"/>
                <w:sz w:val="28"/>
                <w:szCs w:val="28"/>
              </w:rPr>
            </w:pPr>
            <w:r w:rsidRPr="002F58A0">
              <w:rPr>
                <w:rFonts w:ascii="Times New Roman" w:hAnsi="Times New Roman" w:cs="Times New Roman"/>
                <w:sz w:val="28"/>
                <w:szCs w:val="28"/>
              </w:rPr>
              <w:t>- снижение нагрузки по оплате энергоносителей на местный бюджет</w:t>
            </w:r>
          </w:p>
        </w:tc>
      </w:tr>
      <w:tr w:rsidR="002F58A0" w:rsidRPr="002F58A0" w:rsidTr="00F96D43">
        <w:tc>
          <w:tcPr>
            <w:tcW w:w="2518" w:type="dxa"/>
          </w:tcPr>
          <w:p w:rsidR="002F58A0" w:rsidRPr="002F58A0" w:rsidRDefault="002F58A0" w:rsidP="002F58A0">
            <w:pPr>
              <w:rPr>
                <w:rFonts w:ascii="Times New Roman" w:hAnsi="Times New Roman" w:cs="Times New Roman"/>
                <w:sz w:val="28"/>
                <w:szCs w:val="28"/>
              </w:rPr>
            </w:pPr>
            <w:proofErr w:type="gramStart"/>
            <w:r w:rsidRPr="002F58A0">
              <w:rPr>
                <w:rFonts w:ascii="Times New Roman" w:hAnsi="Times New Roman" w:cs="Times New Roman"/>
                <w:sz w:val="28"/>
                <w:szCs w:val="28"/>
              </w:rPr>
              <w:t>Контроль за</w:t>
            </w:r>
            <w:proofErr w:type="gramEnd"/>
            <w:r w:rsidRPr="002F58A0">
              <w:rPr>
                <w:rFonts w:ascii="Times New Roman" w:hAnsi="Times New Roman" w:cs="Times New Roman"/>
                <w:sz w:val="28"/>
                <w:szCs w:val="28"/>
              </w:rPr>
              <w:t xml:space="preserve"> исполнением Программы</w:t>
            </w:r>
          </w:p>
        </w:tc>
        <w:tc>
          <w:tcPr>
            <w:tcW w:w="7052" w:type="dxa"/>
          </w:tcPr>
          <w:p w:rsidR="002F58A0" w:rsidRPr="002F58A0" w:rsidRDefault="002F58A0" w:rsidP="002F58A0">
            <w:pPr>
              <w:rPr>
                <w:rFonts w:ascii="Times New Roman" w:hAnsi="Times New Roman" w:cs="Times New Roman"/>
                <w:sz w:val="28"/>
                <w:szCs w:val="28"/>
              </w:rPr>
            </w:pPr>
            <w:proofErr w:type="gramStart"/>
            <w:r w:rsidRPr="002F58A0">
              <w:rPr>
                <w:rFonts w:ascii="Times New Roman" w:hAnsi="Times New Roman" w:cs="Times New Roman"/>
                <w:sz w:val="28"/>
                <w:szCs w:val="28"/>
              </w:rPr>
              <w:t>Контроль за</w:t>
            </w:r>
            <w:proofErr w:type="gramEnd"/>
            <w:r w:rsidRPr="002F58A0">
              <w:rPr>
                <w:rFonts w:ascii="Times New Roman" w:hAnsi="Times New Roman" w:cs="Times New Roman"/>
                <w:sz w:val="28"/>
                <w:szCs w:val="28"/>
              </w:rPr>
              <w:t xml:space="preserve"> реализацией Программы  осуществляет администрация Новоичинского сельсовета Куйбышевского района Новосибирской области.</w:t>
            </w:r>
          </w:p>
          <w:p w:rsidR="002F58A0" w:rsidRPr="002F58A0" w:rsidRDefault="002F58A0" w:rsidP="002F58A0">
            <w:pPr>
              <w:rPr>
                <w:rFonts w:ascii="Times New Roman" w:hAnsi="Times New Roman" w:cs="Times New Roman"/>
                <w:sz w:val="28"/>
                <w:szCs w:val="28"/>
              </w:rPr>
            </w:pPr>
          </w:p>
        </w:tc>
      </w:tr>
    </w:tbl>
    <w:p w:rsidR="002F58A0" w:rsidRPr="002F58A0" w:rsidRDefault="002F58A0" w:rsidP="002F58A0">
      <w:pPr>
        <w:rPr>
          <w:rFonts w:ascii="Times New Roman" w:hAnsi="Times New Roman" w:cs="Times New Roman"/>
          <w:sz w:val="28"/>
          <w:szCs w:val="28"/>
        </w:rPr>
      </w:pPr>
    </w:p>
    <w:p w:rsidR="002F58A0" w:rsidRDefault="002F58A0" w:rsidP="002F58A0">
      <w:pPr>
        <w:rPr>
          <w:rFonts w:ascii="Times New Roman" w:hAnsi="Times New Roman" w:cs="Times New Roman"/>
          <w:b/>
          <w:sz w:val="28"/>
          <w:szCs w:val="28"/>
        </w:rPr>
      </w:pPr>
    </w:p>
    <w:p w:rsidR="002F58A0" w:rsidRDefault="002F58A0" w:rsidP="002F58A0">
      <w:pPr>
        <w:rPr>
          <w:rFonts w:ascii="Times New Roman" w:hAnsi="Times New Roman" w:cs="Times New Roman"/>
          <w:b/>
          <w:sz w:val="28"/>
          <w:szCs w:val="28"/>
        </w:rPr>
      </w:pPr>
    </w:p>
    <w:p w:rsidR="002F58A0" w:rsidRDefault="002F58A0" w:rsidP="002F58A0">
      <w:pPr>
        <w:rPr>
          <w:rFonts w:ascii="Times New Roman" w:hAnsi="Times New Roman" w:cs="Times New Roman"/>
          <w:b/>
          <w:sz w:val="28"/>
          <w:szCs w:val="28"/>
        </w:rPr>
      </w:pPr>
    </w:p>
    <w:p w:rsidR="002F58A0" w:rsidRPr="002F58A0" w:rsidRDefault="002F58A0" w:rsidP="002F58A0">
      <w:pPr>
        <w:rPr>
          <w:rFonts w:ascii="Times New Roman" w:hAnsi="Times New Roman" w:cs="Times New Roman"/>
          <w:b/>
          <w:sz w:val="28"/>
          <w:szCs w:val="28"/>
        </w:rPr>
      </w:pPr>
    </w:p>
    <w:p w:rsidR="002F58A0" w:rsidRPr="002F58A0" w:rsidRDefault="002F58A0" w:rsidP="002F58A0">
      <w:pPr>
        <w:jc w:val="center"/>
        <w:rPr>
          <w:rFonts w:ascii="Times New Roman" w:hAnsi="Times New Roman" w:cs="Times New Roman"/>
          <w:b/>
          <w:sz w:val="28"/>
          <w:szCs w:val="28"/>
        </w:rPr>
      </w:pPr>
      <w:r w:rsidRPr="002F58A0">
        <w:rPr>
          <w:rFonts w:ascii="Times New Roman" w:hAnsi="Times New Roman" w:cs="Times New Roman"/>
          <w:b/>
          <w:sz w:val="28"/>
          <w:szCs w:val="28"/>
        </w:rPr>
        <w:lastRenderedPageBreak/>
        <w:t>Общие положения</w:t>
      </w:r>
    </w:p>
    <w:p w:rsidR="002F58A0" w:rsidRPr="002F58A0" w:rsidRDefault="002F58A0" w:rsidP="002F58A0">
      <w:pPr>
        <w:jc w:val="both"/>
        <w:rPr>
          <w:rFonts w:ascii="Times New Roman" w:hAnsi="Times New Roman" w:cs="Times New Roman"/>
          <w:sz w:val="28"/>
          <w:szCs w:val="28"/>
        </w:rPr>
      </w:pP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Программа разработана в соответствии с нормативными актами Российской Федерации, Новосибирской области и муниципальными нормативными актами:</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 </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Федеральный закон от 23 ноября 2009 года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2F58A0" w:rsidRPr="002F58A0" w:rsidRDefault="002F58A0" w:rsidP="002F58A0">
      <w:pPr>
        <w:jc w:val="both"/>
        <w:rPr>
          <w:rFonts w:ascii="Times New Roman" w:hAnsi="Times New Roman" w:cs="Times New Roman"/>
          <w:sz w:val="28"/>
          <w:szCs w:val="28"/>
        </w:rPr>
      </w:pPr>
    </w:p>
    <w:p w:rsidR="002F58A0" w:rsidRPr="002F58A0" w:rsidRDefault="002F58A0" w:rsidP="002F58A0">
      <w:pPr>
        <w:jc w:val="both"/>
        <w:rPr>
          <w:rFonts w:ascii="Times New Roman" w:hAnsi="Times New Roman" w:cs="Times New Roman"/>
          <w:bCs/>
          <w:sz w:val="28"/>
          <w:szCs w:val="28"/>
        </w:rPr>
      </w:pPr>
      <w:r w:rsidRPr="002F58A0">
        <w:rPr>
          <w:rFonts w:ascii="Times New Roman" w:hAnsi="Times New Roman" w:cs="Times New Roman"/>
          <w:sz w:val="28"/>
          <w:szCs w:val="28"/>
        </w:rPr>
        <w:t xml:space="preserve"> - Федеральный закон от 06 октября 2003 года № 131-ФЗ «Об общих принципах организации местного самоуправления в Российской Федерации»;</w:t>
      </w:r>
    </w:p>
    <w:p w:rsidR="002F58A0" w:rsidRPr="002F58A0" w:rsidRDefault="002F58A0" w:rsidP="002F58A0">
      <w:pPr>
        <w:jc w:val="both"/>
        <w:rPr>
          <w:rFonts w:ascii="Times New Roman" w:hAnsi="Times New Roman" w:cs="Times New Roman"/>
          <w:sz w:val="28"/>
          <w:szCs w:val="28"/>
        </w:rPr>
      </w:pP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 - Распоряжение Правительства Российской Федерации от 31.12.2009 года № 1225 «О требованиях к региональным и муниципальным программам в области энергосбережения и повышения энергетической эффективности»;</w:t>
      </w:r>
    </w:p>
    <w:p w:rsidR="002F58A0" w:rsidRPr="002F58A0" w:rsidRDefault="002F58A0" w:rsidP="002F58A0">
      <w:pPr>
        <w:jc w:val="both"/>
        <w:rPr>
          <w:rFonts w:ascii="Times New Roman" w:hAnsi="Times New Roman" w:cs="Times New Roman"/>
          <w:sz w:val="28"/>
          <w:szCs w:val="28"/>
        </w:rPr>
      </w:pP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 - Распоряжение Правительства РФ от 31 декабря 2009 года № 1830- </w:t>
      </w:r>
      <w:proofErr w:type="gramStart"/>
      <w:r w:rsidRPr="002F58A0">
        <w:rPr>
          <w:rFonts w:ascii="Times New Roman" w:hAnsi="Times New Roman" w:cs="Times New Roman"/>
          <w:sz w:val="28"/>
          <w:szCs w:val="28"/>
        </w:rPr>
        <w:t>р</w:t>
      </w:r>
      <w:proofErr w:type="gramEnd"/>
      <w:r w:rsidRPr="002F58A0">
        <w:rPr>
          <w:rFonts w:ascii="Times New Roman" w:hAnsi="Times New Roman" w:cs="Times New Roman"/>
          <w:sz w:val="28"/>
          <w:szCs w:val="28"/>
        </w:rPr>
        <w:t xml:space="preserve"> «План мероприятий по энергосбережению и повышению энергетической эффективности в Российской Федерации, направленных на реализацию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F58A0" w:rsidRPr="002F58A0" w:rsidRDefault="002F58A0" w:rsidP="002F58A0">
      <w:pPr>
        <w:jc w:val="both"/>
        <w:rPr>
          <w:rFonts w:ascii="Times New Roman" w:hAnsi="Times New Roman" w:cs="Times New Roman"/>
          <w:sz w:val="28"/>
          <w:szCs w:val="28"/>
        </w:rPr>
      </w:pP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 - Постановление Правительства РФ от 20 февраля 2010 года № 67 «О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w:t>
      </w:r>
    </w:p>
    <w:p w:rsidR="002F58A0" w:rsidRPr="002F58A0" w:rsidRDefault="002F58A0" w:rsidP="002F58A0">
      <w:pPr>
        <w:jc w:val="both"/>
        <w:rPr>
          <w:rFonts w:ascii="Times New Roman" w:hAnsi="Times New Roman" w:cs="Times New Roman"/>
          <w:sz w:val="28"/>
          <w:szCs w:val="28"/>
        </w:rPr>
      </w:pP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 - Приказ Министерства экономического развития РФ от 17 февраля 2010 года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2F58A0" w:rsidRPr="002F58A0" w:rsidRDefault="002F58A0" w:rsidP="002F58A0">
      <w:pPr>
        <w:jc w:val="both"/>
        <w:rPr>
          <w:rFonts w:ascii="Times New Roman" w:hAnsi="Times New Roman" w:cs="Times New Roman"/>
          <w:sz w:val="28"/>
          <w:szCs w:val="28"/>
        </w:rPr>
      </w:pPr>
    </w:p>
    <w:p w:rsidR="002F58A0" w:rsidRPr="002F58A0" w:rsidRDefault="002F58A0" w:rsidP="002F58A0">
      <w:pPr>
        <w:jc w:val="both"/>
        <w:rPr>
          <w:rFonts w:ascii="Times New Roman" w:hAnsi="Times New Roman" w:cs="Times New Roman"/>
          <w:b/>
          <w:bCs/>
          <w:sz w:val="28"/>
          <w:szCs w:val="28"/>
        </w:rPr>
      </w:pPr>
      <w:r w:rsidRPr="002F58A0">
        <w:rPr>
          <w:rFonts w:ascii="Times New Roman" w:hAnsi="Times New Roman" w:cs="Times New Roman"/>
          <w:sz w:val="28"/>
          <w:szCs w:val="28"/>
        </w:rPr>
        <w:t>- постановление администрации   Новоичинского сельсовета Куйбышевского района Новосибирской области от   27.01.2014 №6  «Об утверждении Порядка принятия решений о разработке муниципальных программ Администрации Новоичинского сельсовета Куйбышевского района Новосибирской области, их формирования и реализации»</w:t>
      </w:r>
    </w:p>
    <w:p w:rsidR="002F58A0" w:rsidRPr="002F58A0" w:rsidRDefault="002F58A0" w:rsidP="002F58A0">
      <w:pPr>
        <w:jc w:val="both"/>
        <w:rPr>
          <w:rFonts w:ascii="Times New Roman" w:hAnsi="Times New Roman" w:cs="Times New Roman"/>
          <w:b/>
          <w:bCs/>
          <w:sz w:val="28"/>
          <w:szCs w:val="28"/>
        </w:rPr>
      </w:pPr>
    </w:p>
    <w:p w:rsidR="002F58A0" w:rsidRPr="002F58A0" w:rsidRDefault="002F58A0" w:rsidP="002F58A0">
      <w:pPr>
        <w:jc w:val="both"/>
        <w:rPr>
          <w:rFonts w:ascii="Times New Roman" w:hAnsi="Times New Roman" w:cs="Times New Roman"/>
          <w:b/>
          <w:bCs/>
          <w:sz w:val="28"/>
          <w:szCs w:val="28"/>
        </w:rPr>
      </w:pPr>
      <w:r w:rsidRPr="002F58A0">
        <w:rPr>
          <w:rFonts w:ascii="Times New Roman" w:hAnsi="Times New Roman" w:cs="Times New Roman"/>
          <w:b/>
          <w:bCs/>
          <w:sz w:val="28"/>
          <w:szCs w:val="28"/>
        </w:rPr>
        <w:t>1.Общая характеристика сферы реализации муниципальной Программы</w:t>
      </w:r>
    </w:p>
    <w:p w:rsidR="002F58A0" w:rsidRPr="002F58A0" w:rsidRDefault="002F58A0" w:rsidP="002F58A0">
      <w:pPr>
        <w:jc w:val="both"/>
        <w:rPr>
          <w:rFonts w:ascii="Times New Roman" w:hAnsi="Times New Roman" w:cs="Times New Roman"/>
          <w:b/>
          <w:sz w:val="28"/>
          <w:szCs w:val="28"/>
        </w:rPr>
      </w:pP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b/>
          <w:sz w:val="28"/>
          <w:szCs w:val="28"/>
        </w:rPr>
        <w:t xml:space="preserve">       </w:t>
      </w:r>
      <w:r w:rsidRPr="002F58A0">
        <w:rPr>
          <w:rFonts w:ascii="Times New Roman" w:hAnsi="Times New Roman" w:cs="Times New Roman"/>
          <w:sz w:val="28"/>
          <w:szCs w:val="28"/>
        </w:rPr>
        <w:t>В целях повышения эффективности использования топливно-энергетических ресурсов и создания необходимых условий для перевода экономики на энергосберегающий путь развития, устойчивого обеспечения энергоносителями, уменьшения негативного воздействия на окружающую среду, повышения энергетической безопасности на территории Новоичинского сельсовета Куйбышевского района Новосибирской области (далее по тексту – Администрация поселения) разработана настоящая Программа. Разработка Программы является основой для определения политики в области энергосбережения и энергетической эффективности.</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       Энергосбережение является актуальным и необходимым условием нормального функционирования администрации  поселения,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 тепловой  энергии позволяет добиться существенной экономии,  как энергетических ресурсов, так и финансовых  ресурсов.</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  Анализ функционирования организации показывает, что основные потери энергетических ресурсов наблюдаются при неэффективном использовании, распределении и потреблении электрической и тепловой энергии. Нерациональное использование и потери приводят к увеличению затрат на данный вид ресурсов. </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Соответственно это приводит:</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к росту бюджетного финансирования;</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к ухудшению экологической обстановки.</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   Программа энергосбережения должна обеспечить снижение потребления  энергетических ресурсов за счет выполнения плана мероприятий и соответственно перехода на экономичное и рациональное расходование </w:t>
      </w:r>
      <w:r w:rsidRPr="002F58A0">
        <w:rPr>
          <w:rFonts w:ascii="Times New Roman" w:hAnsi="Times New Roman" w:cs="Times New Roman"/>
          <w:sz w:val="28"/>
          <w:szCs w:val="28"/>
        </w:rPr>
        <w:lastRenderedPageBreak/>
        <w:t>энергетических ресурсов при полном удовлетворении потребностей в количестве и качестве энергетических ресурсов, превратить энергосбережение в решающий фактор технического функционирования.</w:t>
      </w:r>
    </w:p>
    <w:p w:rsidR="002F58A0" w:rsidRPr="002F58A0" w:rsidRDefault="002F58A0" w:rsidP="002F58A0">
      <w:pPr>
        <w:jc w:val="both"/>
        <w:rPr>
          <w:rFonts w:ascii="Times New Roman" w:hAnsi="Times New Roman" w:cs="Times New Roman"/>
          <w:b/>
          <w:bCs/>
          <w:sz w:val="28"/>
          <w:szCs w:val="28"/>
        </w:rPr>
      </w:pPr>
      <w:r w:rsidRPr="002F58A0">
        <w:rPr>
          <w:rFonts w:ascii="Times New Roman" w:hAnsi="Times New Roman" w:cs="Times New Roman"/>
          <w:b/>
          <w:bCs/>
          <w:sz w:val="28"/>
          <w:szCs w:val="28"/>
        </w:rPr>
        <w:t>2. Цели и задачи, целевые показатели, ожидаемые конечные результаты, сроки  и этапы реализации  муниципальной  Программы</w:t>
      </w:r>
    </w:p>
    <w:p w:rsidR="002F58A0" w:rsidRPr="002F58A0" w:rsidRDefault="002F58A0" w:rsidP="002F58A0">
      <w:pPr>
        <w:jc w:val="both"/>
        <w:rPr>
          <w:rFonts w:ascii="Times New Roman" w:hAnsi="Times New Roman" w:cs="Times New Roman"/>
          <w:b/>
          <w:bCs/>
          <w:sz w:val="28"/>
          <w:szCs w:val="28"/>
        </w:rPr>
      </w:pP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u w:val="single"/>
        </w:rPr>
        <w:t>Целью</w:t>
      </w:r>
      <w:r w:rsidRPr="002F58A0">
        <w:rPr>
          <w:rFonts w:ascii="Times New Roman" w:hAnsi="Times New Roman" w:cs="Times New Roman"/>
          <w:sz w:val="28"/>
          <w:szCs w:val="28"/>
        </w:rPr>
        <w:t xml:space="preserve"> муниципальной Программы  является: </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Снижение расходов бюджета Новоичинского сельсовета Куйбышевского района Новосибирской области на энергоснабжение муниципальных зданий.</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Для достижения указанной цели необходимо решить следующие </w:t>
      </w:r>
      <w:r w:rsidRPr="002F58A0">
        <w:rPr>
          <w:rFonts w:ascii="Times New Roman" w:hAnsi="Times New Roman" w:cs="Times New Roman"/>
          <w:sz w:val="28"/>
          <w:szCs w:val="28"/>
          <w:u w:val="single"/>
        </w:rPr>
        <w:t>задачи</w:t>
      </w:r>
      <w:r w:rsidRPr="002F58A0">
        <w:rPr>
          <w:rFonts w:ascii="Times New Roman" w:hAnsi="Times New Roman" w:cs="Times New Roman"/>
          <w:sz w:val="28"/>
          <w:szCs w:val="28"/>
        </w:rPr>
        <w:t>:</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обеспечение учета используемых энергоресурсов администрацией поселения;</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снижение объема потребления энергоресурсов администрацией поселения;</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сокращение расходов на оплату энергоресурсов администрацией поселения.</w:t>
      </w:r>
    </w:p>
    <w:p w:rsidR="002F58A0" w:rsidRPr="002F58A0" w:rsidRDefault="002F58A0" w:rsidP="002F58A0">
      <w:pPr>
        <w:jc w:val="both"/>
        <w:rPr>
          <w:rFonts w:ascii="Times New Roman" w:hAnsi="Times New Roman" w:cs="Times New Roman"/>
          <w:b/>
          <w:bCs/>
          <w:sz w:val="28"/>
          <w:szCs w:val="28"/>
        </w:rPr>
      </w:pPr>
    </w:p>
    <w:p w:rsidR="002F58A0" w:rsidRPr="002F58A0" w:rsidRDefault="002F58A0" w:rsidP="002F58A0">
      <w:pPr>
        <w:jc w:val="both"/>
        <w:rPr>
          <w:rFonts w:ascii="Times New Roman" w:hAnsi="Times New Roman" w:cs="Times New Roman"/>
          <w:b/>
          <w:bCs/>
          <w:sz w:val="28"/>
          <w:szCs w:val="28"/>
        </w:rPr>
      </w:pPr>
      <w:r w:rsidRPr="002F58A0">
        <w:rPr>
          <w:rFonts w:ascii="Times New Roman" w:hAnsi="Times New Roman" w:cs="Times New Roman"/>
          <w:b/>
          <w:bCs/>
          <w:sz w:val="28"/>
          <w:szCs w:val="28"/>
        </w:rPr>
        <w:t>Перечень целевых показателей   муниципальной Программы</w:t>
      </w:r>
    </w:p>
    <w:p w:rsidR="002F58A0" w:rsidRPr="002F58A0" w:rsidRDefault="002F58A0" w:rsidP="002F58A0">
      <w:pPr>
        <w:jc w:val="both"/>
        <w:rPr>
          <w:rFonts w:ascii="Times New Roman" w:hAnsi="Times New Roman" w:cs="Times New Roman"/>
          <w:sz w:val="28"/>
          <w:szCs w:val="28"/>
        </w:rPr>
      </w:pP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    В результате реализации программных мероприятий произойдет следующее:</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администрацией сельского поселения %;</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доля объема потребления тепла, расчеты за которого осуществляются с использованием приборов учета, в общем объеме теплопотребления, потребляемой (используемой) администрацией Новоичинского сельсовета Куйбышевского района Новосибирской области %</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снижение расходов на энергоносители на 10%;</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-количество замененных ламп освещения на светодиодные, энергосберегающие лампы, шт.;</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 количество установленных приборов учета </w:t>
      </w:r>
      <w:proofErr w:type="spellStart"/>
      <w:r w:rsidRPr="002F58A0">
        <w:rPr>
          <w:rFonts w:ascii="Times New Roman" w:hAnsi="Times New Roman" w:cs="Times New Roman"/>
          <w:sz w:val="28"/>
          <w:szCs w:val="28"/>
        </w:rPr>
        <w:t>теплоэнергии</w:t>
      </w:r>
      <w:proofErr w:type="spellEnd"/>
      <w:r w:rsidRPr="002F58A0">
        <w:rPr>
          <w:rFonts w:ascii="Times New Roman" w:hAnsi="Times New Roman" w:cs="Times New Roman"/>
          <w:sz w:val="28"/>
          <w:szCs w:val="28"/>
        </w:rPr>
        <w:t>, шт.;</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установка входных дверей.</w:t>
      </w:r>
    </w:p>
    <w:p w:rsidR="002F58A0" w:rsidRPr="002F58A0" w:rsidRDefault="002F58A0" w:rsidP="002F58A0">
      <w:pPr>
        <w:jc w:val="both"/>
        <w:rPr>
          <w:rFonts w:ascii="Times New Roman" w:hAnsi="Times New Roman" w:cs="Times New Roman"/>
          <w:b/>
          <w:bCs/>
          <w:sz w:val="28"/>
          <w:szCs w:val="28"/>
        </w:rPr>
      </w:pPr>
    </w:p>
    <w:p w:rsidR="002F58A0" w:rsidRPr="002F58A0" w:rsidRDefault="002F58A0" w:rsidP="002F58A0">
      <w:pPr>
        <w:jc w:val="both"/>
        <w:rPr>
          <w:rFonts w:ascii="Times New Roman" w:hAnsi="Times New Roman" w:cs="Times New Roman"/>
          <w:b/>
          <w:bCs/>
          <w:sz w:val="28"/>
          <w:szCs w:val="28"/>
        </w:rPr>
      </w:pPr>
      <w:r w:rsidRPr="002F58A0">
        <w:rPr>
          <w:rFonts w:ascii="Times New Roman" w:hAnsi="Times New Roman" w:cs="Times New Roman"/>
          <w:b/>
          <w:bCs/>
          <w:sz w:val="28"/>
          <w:szCs w:val="28"/>
        </w:rPr>
        <w:t>Сроки  реализации  муниципальной  Программы:</w:t>
      </w:r>
    </w:p>
    <w:p w:rsidR="002F58A0" w:rsidRPr="002F58A0" w:rsidRDefault="002F58A0" w:rsidP="002F58A0">
      <w:pPr>
        <w:jc w:val="both"/>
        <w:rPr>
          <w:rFonts w:ascii="Times New Roman" w:hAnsi="Times New Roman" w:cs="Times New Roman"/>
          <w:bCs/>
          <w:sz w:val="28"/>
          <w:szCs w:val="28"/>
        </w:rPr>
      </w:pPr>
      <w:r w:rsidRPr="002F58A0">
        <w:rPr>
          <w:rFonts w:ascii="Times New Roman" w:hAnsi="Times New Roman" w:cs="Times New Roman"/>
          <w:bCs/>
          <w:sz w:val="28"/>
          <w:szCs w:val="28"/>
        </w:rPr>
        <w:t>2021-2023 годы.</w:t>
      </w:r>
    </w:p>
    <w:p w:rsidR="002F58A0" w:rsidRPr="002F58A0" w:rsidRDefault="002F58A0" w:rsidP="002F58A0">
      <w:pPr>
        <w:jc w:val="both"/>
        <w:rPr>
          <w:rFonts w:ascii="Times New Roman" w:hAnsi="Times New Roman" w:cs="Times New Roman"/>
          <w:b/>
          <w:sz w:val="28"/>
          <w:szCs w:val="28"/>
        </w:rPr>
      </w:pPr>
      <w:r w:rsidRPr="002F58A0">
        <w:rPr>
          <w:rFonts w:ascii="Times New Roman" w:hAnsi="Times New Roman" w:cs="Times New Roman"/>
          <w:b/>
          <w:sz w:val="28"/>
          <w:szCs w:val="28"/>
        </w:rPr>
        <w:t>Целевые показатели (индикаторы) муниципальной  программы и прогноз конечных результатов реализации муниципальной программы</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b/>
          <w:sz w:val="28"/>
          <w:szCs w:val="28"/>
        </w:rPr>
        <w:br/>
      </w:r>
      <w:r w:rsidRPr="002F58A0">
        <w:rPr>
          <w:rFonts w:ascii="Times New Roman" w:hAnsi="Times New Roman" w:cs="Times New Roman"/>
          <w:sz w:val="28"/>
          <w:szCs w:val="28"/>
        </w:rPr>
        <w:t xml:space="preserve">       Сведения о показателях (индикаторах)  программы представлены в приложении 1 к муниципальной  программе.</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       Сведения о порядке сбора информации и методике расчета целевых показателей (индикаторов) государственной программы приведены в приложении 2 к муниципальной программе. </w:t>
      </w:r>
    </w:p>
    <w:p w:rsidR="002F58A0" w:rsidRPr="002F58A0" w:rsidRDefault="002F58A0" w:rsidP="002F58A0">
      <w:pPr>
        <w:jc w:val="both"/>
        <w:rPr>
          <w:rFonts w:ascii="Times New Roman" w:hAnsi="Times New Roman" w:cs="Times New Roman"/>
          <w:bCs/>
          <w:sz w:val="28"/>
          <w:szCs w:val="28"/>
        </w:rPr>
      </w:pPr>
      <w:r w:rsidRPr="002F58A0">
        <w:rPr>
          <w:rFonts w:ascii="Times New Roman" w:hAnsi="Times New Roman" w:cs="Times New Roman"/>
          <w:sz w:val="28"/>
          <w:szCs w:val="28"/>
        </w:rPr>
        <w:t>Реализация запланированного муниципальной  программой комплекса мероприятий позволит достичь следующих результатов:</w:t>
      </w:r>
    </w:p>
    <w:p w:rsidR="002F58A0" w:rsidRPr="002F58A0" w:rsidRDefault="002F58A0" w:rsidP="002F58A0">
      <w:pPr>
        <w:jc w:val="both"/>
        <w:rPr>
          <w:rFonts w:ascii="Times New Roman" w:hAnsi="Times New Roman" w:cs="Times New Roman"/>
          <w:sz w:val="28"/>
          <w:szCs w:val="28"/>
        </w:rPr>
      </w:pP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снижения объемов потребления энергетических ресурсов на 10%;</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снижение нагрузки по оплате энергоносителей на местный бюджет 10%.</w:t>
      </w:r>
    </w:p>
    <w:p w:rsidR="002F58A0" w:rsidRPr="002F58A0" w:rsidRDefault="002F58A0" w:rsidP="002F58A0">
      <w:pPr>
        <w:jc w:val="both"/>
        <w:rPr>
          <w:rFonts w:ascii="Times New Roman" w:hAnsi="Times New Roman" w:cs="Times New Roman"/>
          <w:b/>
          <w:sz w:val="28"/>
          <w:szCs w:val="28"/>
        </w:rPr>
      </w:pPr>
      <w:r w:rsidRPr="002F58A0">
        <w:rPr>
          <w:rFonts w:ascii="Times New Roman" w:hAnsi="Times New Roman" w:cs="Times New Roman"/>
          <w:b/>
          <w:sz w:val="28"/>
          <w:szCs w:val="28"/>
        </w:rPr>
        <w:t>3.Информация о финансовом обеспечении и реализации  муниципальной Программы за счет средств бюджета сельского поселения</w:t>
      </w:r>
    </w:p>
    <w:p w:rsidR="002F58A0" w:rsidRPr="002F58A0" w:rsidRDefault="002F58A0" w:rsidP="002F58A0">
      <w:pPr>
        <w:jc w:val="both"/>
        <w:rPr>
          <w:rFonts w:ascii="Times New Roman" w:hAnsi="Times New Roman" w:cs="Times New Roman"/>
          <w:sz w:val="28"/>
          <w:szCs w:val="28"/>
        </w:rPr>
      </w:pP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Общий объем финансирования Программы на </w:t>
      </w:r>
      <w:r w:rsidRPr="002F58A0">
        <w:rPr>
          <w:rFonts w:ascii="Times New Roman" w:hAnsi="Times New Roman" w:cs="Times New Roman"/>
          <w:sz w:val="28"/>
          <w:szCs w:val="28"/>
        </w:rPr>
        <w:br/>
        <w:t>2021 – 2023  годы   за счет бюджета поселения  составляет  311,2 тыс. руб., в том числе по годам реализации:</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2021 год – 91,2 тыс. руб.</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2022 год – 188,3 тыс. руб.</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2023 год – 31,7 тыс. руб.</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Из них за  счет  собственных доходов  бюджета поселения  311,2 тыс. </w:t>
      </w:r>
      <w:proofErr w:type="gramStart"/>
      <w:r w:rsidRPr="002F58A0">
        <w:rPr>
          <w:rFonts w:ascii="Times New Roman" w:hAnsi="Times New Roman" w:cs="Times New Roman"/>
          <w:sz w:val="28"/>
          <w:szCs w:val="28"/>
        </w:rPr>
        <w:t>рублей</w:t>
      </w:r>
      <w:proofErr w:type="gramEnd"/>
      <w:r w:rsidRPr="002F58A0">
        <w:rPr>
          <w:rFonts w:ascii="Times New Roman" w:hAnsi="Times New Roman" w:cs="Times New Roman"/>
          <w:sz w:val="28"/>
          <w:szCs w:val="28"/>
        </w:rPr>
        <w:t xml:space="preserve"> в том числе по годам реализации:</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2021 год -  91,2 тыс. руб.</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2022 год – 188,3 тыс. руб.</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2023 год – 31,7 тыс. руб.</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Финансовое обеспечение Программы подлежит ежегодному уточнению и корректировке.</w:t>
      </w:r>
    </w:p>
    <w:p w:rsidR="002F58A0" w:rsidRPr="002F58A0" w:rsidRDefault="002F58A0" w:rsidP="002F58A0">
      <w:pPr>
        <w:jc w:val="both"/>
        <w:rPr>
          <w:rFonts w:ascii="Times New Roman" w:hAnsi="Times New Roman" w:cs="Times New Roman"/>
          <w:sz w:val="28"/>
          <w:szCs w:val="28"/>
        </w:rPr>
      </w:pPr>
      <w:proofErr w:type="gramStart"/>
      <w:r w:rsidRPr="002F58A0">
        <w:rPr>
          <w:rFonts w:ascii="Times New Roman" w:hAnsi="Times New Roman" w:cs="Times New Roman"/>
          <w:sz w:val="28"/>
          <w:szCs w:val="28"/>
        </w:rPr>
        <w:lastRenderedPageBreak/>
        <w:t>Объем  финансового обеспечения муниципальной  Программы приведены в приложении  № 3.</w:t>
      </w:r>
      <w:proofErr w:type="gramEnd"/>
    </w:p>
    <w:p w:rsidR="002F58A0" w:rsidRPr="002F58A0" w:rsidRDefault="002F58A0" w:rsidP="002F58A0">
      <w:pPr>
        <w:jc w:val="both"/>
        <w:rPr>
          <w:rFonts w:ascii="Times New Roman" w:hAnsi="Times New Roman" w:cs="Times New Roman"/>
          <w:b/>
          <w:sz w:val="28"/>
          <w:szCs w:val="28"/>
        </w:rPr>
      </w:pPr>
      <w:r w:rsidRPr="002F58A0">
        <w:rPr>
          <w:rFonts w:ascii="Times New Roman" w:hAnsi="Times New Roman" w:cs="Times New Roman"/>
          <w:b/>
          <w:sz w:val="28"/>
          <w:szCs w:val="28"/>
        </w:rPr>
        <w:t>4.Характеристика основных мероприятий муниципальной Программы</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Для достижения целей и решения задач Программы  необходимо реализовать ряд основных  мероприятий.</w:t>
      </w:r>
      <w:r w:rsidRPr="002F58A0">
        <w:rPr>
          <w:rFonts w:ascii="Times New Roman" w:hAnsi="Times New Roman" w:cs="Times New Roman"/>
          <w:sz w:val="28"/>
          <w:szCs w:val="28"/>
        </w:rPr>
        <w:br/>
      </w:r>
      <w:r w:rsidRPr="002F58A0">
        <w:rPr>
          <w:rFonts w:ascii="Times New Roman" w:hAnsi="Times New Roman" w:cs="Times New Roman"/>
          <w:b/>
          <w:sz w:val="28"/>
          <w:szCs w:val="28"/>
          <w:u w:val="single"/>
        </w:rPr>
        <w:t>Основное мероприятие 1</w:t>
      </w:r>
      <w:r w:rsidRPr="002F58A0">
        <w:rPr>
          <w:rFonts w:ascii="Times New Roman" w:hAnsi="Times New Roman" w:cs="Times New Roman"/>
          <w:b/>
          <w:sz w:val="28"/>
          <w:szCs w:val="28"/>
        </w:rPr>
        <w:t xml:space="preserve">   </w:t>
      </w:r>
      <w:r w:rsidRPr="002F58A0">
        <w:rPr>
          <w:rFonts w:ascii="Times New Roman" w:hAnsi="Times New Roman" w:cs="Times New Roman"/>
          <w:sz w:val="28"/>
          <w:szCs w:val="28"/>
        </w:rPr>
        <w:t>«Реконструкция освещения в здании администрации».</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b/>
          <w:sz w:val="28"/>
          <w:szCs w:val="28"/>
        </w:rPr>
        <w:br/>
      </w:r>
      <w:r w:rsidRPr="002F58A0">
        <w:rPr>
          <w:rFonts w:ascii="Times New Roman" w:hAnsi="Times New Roman" w:cs="Times New Roman"/>
          <w:sz w:val="28"/>
          <w:szCs w:val="28"/>
        </w:rPr>
        <w:t>В рамках осуществления данного основного мероприятия предусматривается выполнение следующего комплекса мероприятий:</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замена электроосвещения в здании администрации  на энергосберегающие осветительные приборы.</w:t>
      </w:r>
    </w:p>
    <w:p w:rsidR="002F58A0" w:rsidRPr="002F58A0" w:rsidRDefault="002F58A0" w:rsidP="002F58A0">
      <w:pPr>
        <w:jc w:val="both"/>
        <w:rPr>
          <w:rFonts w:ascii="Times New Roman" w:hAnsi="Times New Roman" w:cs="Times New Roman"/>
          <w:b/>
          <w:sz w:val="28"/>
          <w:szCs w:val="28"/>
        </w:rPr>
      </w:pPr>
      <w:r w:rsidRPr="002F58A0">
        <w:rPr>
          <w:rFonts w:ascii="Times New Roman" w:hAnsi="Times New Roman" w:cs="Times New Roman"/>
          <w:b/>
          <w:sz w:val="28"/>
          <w:szCs w:val="28"/>
          <w:u w:val="single"/>
        </w:rPr>
        <w:t>Основное мероприятие 2</w:t>
      </w:r>
      <w:r w:rsidRPr="002F58A0">
        <w:rPr>
          <w:rFonts w:ascii="Times New Roman" w:hAnsi="Times New Roman" w:cs="Times New Roman"/>
          <w:b/>
          <w:sz w:val="28"/>
          <w:szCs w:val="28"/>
        </w:rPr>
        <w:t xml:space="preserve">  « Снижение расходов на энергоресурсы».</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В рамках осуществления данного основного мероприятия предусматривается выполнение следующего комплекса мероприятий:</w:t>
      </w:r>
      <w:bookmarkStart w:id="1" w:name="sub_50"/>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замена входной двери;</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установка теплосчетчика;</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 проведение ремонтных работ отопления (замена радиаторов отопления) </w:t>
      </w:r>
      <w:proofErr w:type="gramStart"/>
      <w:r w:rsidRPr="002F58A0">
        <w:rPr>
          <w:rFonts w:ascii="Times New Roman" w:hAnsi="Times New Roman" w:cs="Times New Roman"/>
          <w:sz w:val="28"/>
          <w:szCs w:val="28"/>
        </w:rPr>
        <w:t>в</w:t>
      </w:r>
      <w:proofErr w:type="gramEnd"/>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  </w:t>
      </w:r>
      <w:proofErr w:type="gramStart"/>
      <w:r w:rsidRPr="002F58A0">
        <w:rPr>
          <w:rFonts w:ascii="Times New Roman" w:hAnsi="Times New Roman" w:cs="Times New Roman"/>
          <w:sz w:val="28"/>
          <w:szCs w:val="28"/>
        </w:rPr>
        <w:t>объектах</w:t>
      </w:r>
      <w:proofErr w:type="gramEnd"/>
      <w:r w:rsidRPr="002F58A0">
        <w:rPr>
          <w:rFonts w:ascii="Times New Roman" w:hAnsi="Times New Roman" w:cs="Times New Roman"/>
          <w:sz w:val="28"/>
          <w:szCs w:val="28"/>
        </w:rPr>
        <w:t>, находящихся в муниципальной собственности администрации</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  поселения;</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проведение разъяснительной работы среди работников на тему важности</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  экономии энергии и энергоресурсов;</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принятие нормативно правовых актов в области энергосбережения.</w:t>
      </w:r>
    </w:p>
    <w:bookmarkEnd w:id="1"/>
    <w:p w:rsidR="002F58A0" w:rsidRPr="002F58A0" w:rsidRDefault="002F58A0" w:rsidP="002F58A0">
      <w:pPr>
        <w:jc w:val="both"/>
        <w:rPr>
          <w:rFonts w:ascii="Times New Roman" w:hAnsi="Times New Roman" w:cs="Times New Roman"/>
          <w:sz w:val="28"/>
          <w:szCs w:val="28"/>
        </w:rPr>
        <w:sectPr w:rsidR="002F58A0" w:rsidRPr="002F58A0" w:rsidSect="0077715A">
          <w:pgSz w:w="11906" w:h="16838"/>
          <w:pgMar w:top="284" w:right="851" w:bottom="709" w:left="1701" w:header="709" w:footer="709" w:gutter="0"/>
          <w:cols w:space="708"/>
          <w:docGrid w:linePitch="360"/>
        </w:sectPr>
      </w:pPr>
    </w:p>
    <w:p w:rsidR="002F58A0" w:rsidRPr="002F58A0" w:rsidRDefault="002F58A0" w:rsidP="002F58A0">
      <w:pPr>
        <w:jc w:val="right"/>
        <w:rPr>
          <w:rFonts w:ascii="Times New Roman" w:hAnsi="Times New Roman" w:cs="Times New Roman"/>
          <w:sz w:val="28"/>
          <w:szCs w:val="28"/>
        </w:rPr>
      </w:pPr>
      <w:r w:rsidRPr="002F58A0">
        <w:rPr>
          <w:rFonts w:ascii="Times New Roman" w:hAnsi="Times New Roman" w:cs="Times New Roman"/>
          <w:sz w:val="28"/>
          <w:szCs w:val="28"/>
        </w:rPr>
        <w:lastRenderedPageBreak/>
        <w:t>Приложение № 1</w:t>
      </w:r>
    </w:p>
    <w:p w:rsidR="002F58A0" w:rsidRPr="002F58A0" w:rsidRDefault="002F58A0" w:rsidP="002F58A0">
      <w:pPr>
        <w:jc w:val="center"/>
        <w:rPr>
          <w:rFonts w:ascii="Times New Roman" w:hAnsi="Times New Roman" w:cs="Times New Roman"/>
          <w:b/>
          <w:sz w:val="28"/>
          <w:szCs w:val="28"/>
        </w:rPr>
      </w:pPr>
      <w:r w:rsidRPr="002F58A0">
        <w:rPr>
          <w:rFonts w:ascii="Times New Roman" w:hAnsi="Times New Roman" w:cs="Times New Roman"/>
          <w:b/>
          <w:sz w:val="28"/>
          <w:szCs w:val="28"/>
        </w:rPr>
        <w:t>СВЕДЕНИЯ</w:t>
      </w:r>
    </w:p>
    <w:p w:rsidR="002F58A0" w:rsidRPr="002F58A0" w:rsidRDefault="002F58A0" w:rsidP="002F58A0">
      <w:pPr>
        <w:jc w:val="center"/>
        <w:rPr>
          <w:rFonts w:ascii="Times New Roman" w:hAnsi="Times New Roman" w:cs="Times New Roman"/>
          <w:b/>
          <w:bCs/>
          <w:sz w:val="28"/>
          <w:szCs w:val="28"/>
        </w:rPr>
      </w:pPr>
      <w:r w:rsidRPr="002F58A0">
        <w:rPr>
          <w:rFonts w:ascii="Times New Roman" w:hAnsi="Times New Roman" w:cs="Times New Roman"/>
          <w:b/>
          <w:sz w:val="28"/>
          <w:szCs w:val="28"/>
        </w:rPr>
        <w:t xml:space="preserve">о  целевых показателях муниципальной программы </w:t>
      </w:r>
      <w:r w:rsidRPr="002F58A0">
        <w:rPr>
          <w:rFonts w:ascii="Times New Roman" w:hAnsi="Times New Roman" w:cs="Times New Roman"/>
          <w:b/>
          <w:bCs/>
          <w:sz w:val="28"/>
          <w:szCs w:val="28"/>
        </w:rPr>
        <w:t>на 2021-2023 годы»</w:t>
      </w:r>
    </w:p>
    <w:tbl>
      <w:tblPr>
        <w:tblW w:w="15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
        <w:gridCol w:w="2807"/>
        <w:gridCol w:w="4111"/>
        <w:gridCol w:w="709"/>
        <w:gridCol w:w="1417"/>
        <w:gridCol w:w="1418"/>
        <w:gridCol w:w="1559"/>
        <w:gridCol w:w="1559"/>
        <w:gridCol w:w="1560"/>
      </w:tblGrid>
      <w:tr w:rsidR="002F58A0" w:rsidRPr="002F58A0" w:rsidTr="00F96D43">
        <w:trPr>
          <w:trHeight w:val="420"/>
        </w:trPr>
        <w:tc>
          <w:tcPr>
            <w:tcW w:w="595" w:type="dxa"/>
            <w:vMerge w:val="restart"/>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w:t>
            </w:r>
          </w:p>
          <w:p w:rsidR="002F58A0" w:rsidRPr="002F58A0" w:rsidRDefault="002F58A0" w:rsidP="002F58A0">
            <w:pPr>
              <w:jc w:val="both"/>
              <w:rPr>
                <w:rFonts w:ascii="Times New Roman" w:hAnsi="Times New Roman" w:cs="Times New Roman"/>
                <w:sz w:val="28"/>
                <w:szCs w:val="28"/>
              </w:rPr>
            </w:pPr>
            <w:proofErr w:type="gramStart"/>
            <w:r w:rsidRPr="002F58A0">
              <w:rPr>
                <w:rFonts w:ascii="Times New Roman" w:hAnsi="Times New Roman" w:cs="Times New Roman"/>
                <w:sz w:val="28"/>
                <w:szCs w:val="28"/>
              </w:rPr>
              <w:t>п</w:t>
            </w:r>
            <w:proofErr w:type="gramEnd"/>
            <w:r w:rsidRPr="002F58A0">
              <w:rPr>
                <w:rFonts w:ascii="Times New Roman" w:hAnsi="Times New Roman" w:cs="Times New Roman"/>
                <w:sz w:val="28"/>
                <w:szCs w:val="28"/>
              </w:rPr>
              <w:t>/п</w:t>
            </w:r>
          </w:p>
        </w:tc>
        <w:tc>
          <w:tcPr>
            <w:tcW w:w="2807" w:type="dxa"/>
            <w:vMerge w:val="restart"/>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Задача, направленная на достижение цели</w:t>
            </w:r>
          </w:p>
        </w:tc>
        <w:tc>
          <w:tcPr>
            <w:tcW w:w="4111" w:type="dxa"/>
            <w:vMerge w:val="restart"/>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Наименование целевого показателя</w:t>
            </w:r>
          </w:p>
        </w:tc>
        <w:tc>
          <w:tcPr>
            <w:tcW w:w="709" w:type="dxa"/>
            <w:vMerge w:val="restart"/>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Ед. изм.</w:t>
            </w:r>
          </w:p>
        </w:tc>
        <w:tc>
          <w:tcPr>
            <w:tcW w:w="7513" w:type="dxa"/>
            <w:gridSpan w:val="5"/>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Значение целевого показателя </w:t>
            </w:r>
            <w:proofErr w:type="gramStart"/>
            <w:r w:rsidRPr="002F58A0">
              <w:rPr>
                <w:rFonts w:ascii="Times New Roman" w:hAnsi="Times New Roman" w:cs="Times New Roman"/>
                <w:sz w:val="28"/>
                <w:szCs w:val="28"/>
              </w:rPr>
              <w:t xml:space="preserve">( </w:t>
            </w:r>
            <w:proofErr w:type="gramEnd"/>
            <w:r w:rsidRPr="002F58A0">
              <w:rPr>
                <w:rFonts w:ascii="Times New Roman" w:hAnsi="Times New Roman" w:cs="Times New Roman"/>
                <w:sz w:val="28"/>
                <w:szCs w:val="28"/>
              </w:rPr>
              <w:t>индикатора)</w:t>
            </w:r>
          </w:p>
        </w:tc>
      </w:tr>
      <w:tr w:rsidR="002F58A0" w:rsidRPr="002F58A0" w:rsidTr="00F96D43">
        <w:trPr>
          <w:trHeight w:val="495"/>
        </w:trPr>
        <w:tc>
          <w:tcPr>
            <w:tcW w:w="595" w:type="dxa"/>
            <w:vMerge/>
            <w:shd w:val="clear" w:color="auto" w:fill="auto"/>
          </w:tcPr>
          <w:p w:rsidR="002F58A0" w:rsidRPr="002F58A0" w:rsidRDefault="002F58A0" w:rsidP="002F58A0">
            <w:pPr>
              <w:jc w:val="both"/>
              <w:rPr>
                <w:rFonts w:ascii="Times New Roman" w:hAnsi="Times New Roman" w:cs="Times New Roman"/>
                <w:sz w:val="28"/>
                <w:szCs w:val="28"/>
              </w:rPr>
            </w:pPr>
          </w:p>
        </w:tc>
        <w:tc>
          <w:tcPr>
            <w:tcW w:w="2807" w:type="dxa"/>
            <w:vMerge/>
            <w:shd w:val="clear" w:color="auto" w:fill="auto"/>
          </w:tcPr>
          <w:p w:rsidR="002F58A0" w:rsidRPr="002F58A0" w:rsidRDefault="002F58A0" w:rsidP="002F58A0">
            <w:pPr>
              <w:jc w:val="both"/>
              <w:rPr>
                <w:rFonts w:ascii="Times New Roman" w:hAnsi="Times New Roman" w:cs="Times New Roman"/>
                <w:sz w:val="28"/>
                <w:szCs w:val="28"/>
              </w:rPr>
            </w:pPr>
          </w:p>
        </w:tc>
        <w:tc>
          <w:tcPr>
            <w:tcW w:w="4111" w:type="dxa"/>
            <w:vMerge/>
            <w:shd w:val="clear" w:color="auto" w:fill="auto"/>
          </w:tcPr>
          <w:p w:rsidR="002F58A0" w:rsidRPr="002F58A0" w:rsidRDefault="002F58A0" w:rsidP="002F58A0">
            <w:pPr>
              <w:jc w:val="both"/>
              <w:rPr>
                <w:rFonts w:ascii="Times New Roman" w:hAnsi="Times New Roman" w:cs="Times New Roman"/>
                <w:sz w:val="28"/>
                <w:szCs w:val="28"/>
              </w:rPr>
            </w:pPr>
          </w:p>
        </w:tc>
        <w:tc>
          <w:tcPr>
            <w:tcW w:w="709" w:type="dxa"/>
            <w:vMerge/>
            <w:shd w:val="clear" w:color="auto" w:fill="auto"/>
          </w:tcPr>
          <w:p w:rsidR="002F58A0" w:rsidRPr="002F58A0" w:rsidRDefault="002F58A0" w:rsidP="002F58A0">
            <w:pPr>
              <w:jc w:val="both"/>
              <w:rPr>
                <w:rFonts w:ascii="Times New Roman" w:hAnsi="Times New Roman" w:cs="Times New Roman"/>
                <w:sz w:val="28"/>
                <w:szCs w:val="28"/>
              </w:rPr>
            </w:pPr>
          </w:p>
        </w:tc>
        <w:tc>
          <w:tcPr>
            <w:tcW w:w="1417" w:type="dxa"/>
            <w:vMerge w:val="restart"/>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Отчетный 2019год</w:t>
            </w:r>
          </w:p>
        </w:tc>
        <w:tc>
          <w:tcPr>
            <w:tcW w:w="1418" w:type="dxa"/>
            <w:vMerge w:val="restart"/>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Оценочный 2020год</w:t>
            </w:r>
          </w:p>
        </w:tc>
        <w:tc>
          <w:tcPr>
            <w:tcW w:w="4678" w:type="dxa"/>
            <w:gridSpan w:val="3"/>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Плановый период</w:t>
            </w:r>
          </w:p>
          <w:p w:rsidR="002F58A0" w:rsidRPr="002F58A0" w:rsidRDefault="002F58A0" w:rsidP="002F58A0">
            <w:pPr>
              <w:jc w:val="both"/>
              <w:rPr>
                <w:rFonts w:ascii="Times New Roman" w:hAnsi="Times New Roman" w:cs="Times New Roman"/>
                <w:sz w:val="28"/>
                <w:szCs w:val="28"/>
              </w:rPr>
            </w:pPr>
          </w:p>
        </w:tc>
      </w:tr>
      <w:tr w:rsidR="002F58A0" w:rsidRPr="002F58A0" w:rsidTr="00F96D43">
        <w:trPr>
          <w:trHeight w:val="562"/>
        </w:trPr>
        <w:tc>
          <w:tcPr>
            <w:tcW w:w="595" w:type="dxa"/>
            <w:vMerge/>
            <w:shd w:val="clear" w:color="auto" w:fill="auto"/>
          </w:tcPr>
          <w:p w:rsidR="002F58A0" w:rsidRPr="002F58A0" w:rsidRDefault="002F58A0" w:rsidP="002F58A0">
            <w:pPr>
              <w:jc w:val="both"/>
              <w:rPr>
                <w:rFonts w:ascii="Times New Roman" w:hAnsi="Times New Roman" w:cs="Times New Roman"/>
                <w:sz w:val="28"/>
                <w:szCs w:val="28"/>
              </w:rPr>
            </w:pPr>
          </w:p>
        </w:tc>
        <w:tc>
          <w:tcPr>
            <w:tcW w:w="2807" w:type="dxa"/>
            <w:vMerge/>
            <w:shd w:val="clear" w:color="auto" w:fill="auto"/>
          </w:tcPr>
          <w:p w:rsidR="002F58A0" w:rsidRPr="002F58A0" w:rsidRDefault="002F58A0" w:rsidP="002F58A0">
            <w:pPr>
              <w:jc w:val="both"/>
              <w:rPr>
                <w:rFonts w:ascii="Times New Roman" w:hAnsi="Times New Roman" w:cs="Times New Roman"/>
                <w:sz w:val="28"/>
                <w:szCs w:val="28"/>
              </w:rPr>
            </w:pPr>
          </w:p>
        </w:tc>
        <w:tc>
          <w:tcPr>
            <w:tcW w:w="4111" w:type="dxa"/>
            <w:vMerge/>
            <w:shd w:val="clear" w:color="auto" w:fill="auto"/>
          </w:tcPr>
          <w:p w:rsidR="002F58A0" w:rsidRPr="002F58A0" w:rsidRDefault="002F58A0" w:rsidP="002F58A0">
            <w:pPr>
              <w:jc w:val="both"/>
              <w:rPr>
                <w:rFonts w:ascii="Times New Roman" w:hAnsi="Times New Roman" w:cs="Times New Roman"/>
                <w:sz w:val="28"/>
                <w:szCs w:val="28"/>
              </w:rPr>
            </w:pPr>
          </w:p>
        </w:tc>
        <w:tc>
          <w:tcPr>
            <w:tcW w:w="709" w:type="dxa"/>
            <w:vMerge/>
            <w:shd w:val="clear" w:color="auto" w:fill="auto"/>
          </w:tcPr>
          <w:p w:rsidR="002F58A0" w:rsidRPr="002F58A0" w:rsidRDefault="002F58A0" w:rsidP="002F58A0">
            <w:pPr>
              <w:jc w:val="both"/>
              <w:rPr>
                <w:rFonts w:ascii="Times New Roman" w:hAnsi="Times New Roman" w:cs="Times New Roman"/>
                <w:sz w:val="28"/>
                <w:szCs w:val="28"/>
              </w:rPr>
            </w:pPr>
          </w:p>
        </w:tc>
        <w:tc>
          <w:tcPr>
            <w:tcW w:w="1417" w:type="dxa"/>
            <w:vMerge/>
            <w:shd w:val="clear" w:color="auto" w:fill="auto"/>
          </w:tcPr>
          <w:p w:rsidR="002F58A0" w:rsidRPr="002F58A0" w:rsidRDefault="002F58A0" w:rsidP="002F58A0">
            <w:pPr>
              <w:jc w:val="both"/>
              <w:rPr>
                <w:rFonts w:ascii="Times New Roman" w:hAnsi="Times New Roman" w:cs="Times New Roman"/>
                <w:sz w:val="28"/>
                <w:szCs w:val="28"/>
              </w:rPr>
            </w:pPr>
          </w:p>
        </w:tc>
        <w:tc>
          <w:tcPr>
            <w:tcW w:w="1418" w:type="dxa"/>
            <w:vMerge/>
            <w:shd w:val="clear" w:color="auto" w:fill="auto"/>
          </w:tcPr>
          <w:p w:rsidR="002F58A0" w:rsidRPr="002F58A0" w:rsidRDefault="002F58A0" w:rsidP="002F58A0">
            <w:pPr>
              <w:jc w:val="both"/>
              <w:rPr>
                <w:rFonts w:ascii="Times New Roman" w:hAnsi="Times New Roman" w:cs="Times New Roman"/>
                <w:sz w:val="28"/>
                <w:szCs w:val="28"/>
              </w:rPr>
            </w:pPr>
          </w:p>
        </w:tc>
        <w:tc>
          <w:tcPr>
            <w:tcW w:w="1559" w:type="dxa"/>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2021</w:t>
            </w:r>
          </w:p>
        </w:tc>
        <w:tc>
          <w:tcPr>
            <w:tcW w:w="1559" w:type="dxa"/>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2022</w:t>
            </w:r>
          </w:p>
        </w:tc>
        <w:tc>
          <w:tcPr>
            <w:tcW w:w="1560" w:type="dxa"/>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2023</w:t>
            </w:r>
          </w:p>
          <w:p w:rsidR="002F58A0" w:rsidRPr="002F58A0" w:rsidRDefault="002F58A0" w:rsidP="002F58A0">
            <w:pPr>
              <w:jc w:val="both"/>
              <w:rPr>
                <w:rFonts w:ascii="Times New Roman" w:hAnsi="Times New Roman" w:cs="Times New Roman"/>
                <w:sz w:val="28"/>
                <w:szCs w:val="28"/>
              </w:rPr>
            </w:pPr>
          </w:p>
        </w:tc>
      </w:tr>
      <w:tr w:rsidR="002F58A0" w:rsidRPr="002F58A0" w:rsidTr="00F96D43">
        <w:trPr>
          <w:trHeight w:val="676"/>
        </w:trPr>
        <w:tc>
          <w:tcPr>
            <w:tcW w:w="595" w:type="dxa"/>
            <w:vMerge/>
            <w:shd w:val="clear" w:color="auto" w:fill="auto"/>
          </w:tcPr>
          <w:p w:rsidR="002F58A0" w:rsidRPr="002F58A0" w:rsidRDefault="002F58A0" w:rsidP="002F58A0">
            <w:pPr>
              <w:jc w:val="both"/>
              <w:rPr>
                <w:rFonts w:ascii="Times New Roman" w:hAnsi="Times New Roman" w:cs="Times New Roman"/>
                <w:sz w:val="28"/>
                <w:szCs w:val="28"/>
              </w:rPr>
            </w:pPr>
          </w:p>
        </w:tc>
        <w:tc>
          <w:tcPr>
            <w:tcW w:w="2807" w:type="dxa"/>
            <w:vMerge/>
            <w:shd w:val="clear" w:color="auto" w:fill="auto"/>
          </w:tcPr>
          <w:p w:rsidR="002F58A0" w:rsidRPr="002F58A0" w:rsidRDefault="002F58A0" w:rsidP="002F58A0">
            <w:pPr>
              <w:jc w:val="both"/>
              <w:rPr>
                <w:rFonts w:ascii="Times New Roman" w:hAnsi="Times New Roman" w:cs="Times New Roman"/>
                <w:sz w:val="28"/>
                <w:szCs w:val="28"/>
              </w:rPr>
            </w:pPr>
          </w:p>
        </w:tc>
        <w:tc>
          <w:tcPr>
            <w:tcW w:w="4111" w:type="dxa"/>
            <w:tcBorders>
              <w:top w:val="single" w:sz="4" w:space="0" w:color="auto"/>
              <w:bottom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количество </w:t>
            </w:r>
            <w:proofErr w:type="gramStart"/>
            <w:r w:rsidRPr="002F58A0">
              <w:rPr>
                <w:rFonts w:ascii="Times New Roman" w:hAnsi="Times New Roman" w:cs="Times New Roman"/>
                <w:sz w:val="28"/>
                <w:szCs w:val="28"/>
              </w:rPr>
              <w:t>установленных</w:t>
            </w:r>
            <w:proofErr w:type="gramEnd"/>
            <w:r w:rsidRPr="002F58A0">
              <w:rPr>
                <w:rFonts w:ascii="Times New Roman" w:hAnsi="Times New Roman" w:cs="Times New Roman"/>
                <w:sz w:val="28"/>
                <w:szCs w:val="28"/>
              </w:rPr>
              <w:t xml:space="preserve"> теплосчетчиков</w:t>
            </w:r>
          </w:p>
          <w:p w:rsidR="002F58A0" w:rsidRPr="002F58A0" w:rsidRDefault="002F58A0" w:rsidP="002F58A0">
            <w:pPr>
              <w:jc w:val="both"/>
              <w:rPr>
                <w:rFonts w:ascii="Times New Roman" w:hAnsi="Times New Roman" w:cs="Times New Roman"/>
                <w:sz w:val="28"/>
                <w:szCs w:val="28"/>
              </w:rPr>
            </w:pPr>
          </w:p>
        </w:tc>
        <w:tc>
          <w:tcPr>
            <w:tcW w:w="709" w:type="dxa"/>
            <w:tcBorders>
              <w:top w:val="single" w:sz="4" w:space="0" w:color="auto"/>
              <w:bottom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proofErr w:type="spellStart"/>
            <w:proofErr w:type="gramStart"/>
            <w:r w:rsidRPr="002F58A0">
              <w:rPr>
                <w:rFonts w:ascii="Times New Roman" w:hAnsi="Times New Roman" w:cs="Times New Roman"/>
                <w:sz w:val="28"/>
                <w:szCs w:val="28"/>
              </w:rPr>
              <w:t>шт</w:t>
            </w:r>
            <w:proofErr w:type="spellEnd"/>
            <w:proofErr w:type="gramEnd"/>
          </w:p>
        </w:tc>
        <w:tc>
          <w:tcPr>
            <w:tcW w:w="1417" w:type="dxa"/>
            <w:tcBorders>
              <w:top w:val="single" w:sz="4" w:space="0" w:color="auto"/>
              <w:bottom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0</w:t>
            </w:r>
          </w:p>
          <w:p w:rsidR="002F58A0" w:rsidRPr="002F58A0" w:rsidRDefault="002F58A0" w:rsidP="002F58A0">
            <w:pPr>
              <w:jc w:val="both"/>
              <w:rPr>
                <w:rFonts w:ascii="Times New Roman" w:hAnsi="Times New Roman" w:cs="Times New Roman"/>
                <w:sz w:val="28"/>
                <w:szCs w:val="28"/>
              </w:rPr>
            </w:pPr>
          </w:p>
          <w:p w:rsidR="002F58A0" w:rsidRPr="002F58A0" w:rsidRDefault="002F58A0" w:rsidP="002F58A0">
            <w:pPr>
              <w:jc w:val="both"/>
              <w:rPr>
                <w:rFonts w:ascii="Times New Roman" w:hAnsi="Times New Roman" w:cs="Times New Roman"/>
                <w:sz w:val="28"/>
                <w:szCs w:val="28"/>
              </w:rPr>
            </w:pPr>
          </w:p>
        </w:tc>
        <w:tc>
          <w:tcPr>
            <w:tcW w:w="1418" w:type="dxa"/>
            <w:tcBorders>
              <w:top w:val="single" w:sz="4" w:space="0" w:color="auto"/>
              <w:bottom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0</w:t>
            </w:r>
          </w:p>
        </w:tc>
        <w:tc>
          <w:tcPr>
            <w:tcW w:w="1559" w:type="dxa"/>
            <w:tcBorders>
              <w:top w:val="single" w:sz="4" w:space="0" w:color="auto"/>
              <w:bottom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0</w:t>
            </w:r>
          </w:p>
        </w:tc>
        <w:tc>
          <w:tcPr>
            <w:tcW w:w="1559" w:type="dxa"/>
            <w:tcBorders>
              <w:top w:val="single" w:sz="4" w:space="0" w:color="auto"/>
              <w:bottom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1</w:t>
            </w:r>
          </w:p>
        </w:tc>
        <w:tc>
          <w:tcPr>
            <w:tcW w:w="1560" w:type="dxa"/>
            <w:tcBorders>
              <w:top w:val="single" w:sz="4" w:space="0" w:color="auto"/>
              <w:bottom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0</w:t>
            </w:r>
          </w:p>
        </w:tc>
      </w:tr>
      <w:tr w:rsidR="002F58A0" w:rsidRPr="002F58A0" w:rsidTr="00F96D43">
        <w:trPr>
          <w:trHeight w:val="789"/>
        </w:trPr>
        <w:tc>
          <w:tcPr>
            <w:tcW w:w="595" w:type="dxa"/>
            <w:vMerge/>
            <w:shd w:val="clear" w:color="auto" w:fill="auto"/>
          </w:tcPr>
          <w:p w:rsidR="002F58A0" w:rsidRPr="002F58A0" w:rsidRDefault="002F58A0" w:rsidP="002F58A0">
            <w:pPr>
              <w:jc w:val="both"/>
              <w:rPr>
                <w:rFonts w:ascii="Times New Roman" w:hAnsi="Times New Roman" w:cs="Times New Roman"/>
                <w:sz w:val="28"/>
                <w:szCs w:val="28"/>
              </w:rPr>
            </w:pPr>
          </w:p>
        </w:tc>
        <w:tc>
          <w:tcPr>
            <w:tcW w:w="2807" w:type="dxa"/>
            <w:vMerge/>
            <w:shd w:val="clear" w:color="auto" w:fill="auto"/>
          </w:tcPr>
          <w:p w:rsidR="002F58A0" w:rsidRPr="002F58A0" w:rsidRDefault="002F58A0" w:rsidP="002F58A0">
            <w:pPr>
              <w:jc w:val="both"/>
              <w:rPr>
                <w:rFonts w:ascii="Times New Roman" w:hAnsi="Times New Roman" w:cs="Times New Roman"/>
                <w:sz w:val="28"/>
                <w:szCs w:val="28"/>
              </w:rPr>
            </w:pPr>
          </w:p>
        </w:tc>
        <w:tc>
          <w:tcPr>
            <w:tcW w:w="4111" w:type="dxa"/>
            <w:tcBorders>
              <w:top w:val="single" w:sz="4" w:space="0" w:color="auto"/>
              <w:bottom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Количество установленных радиаторов отопления</w:t>
            </w:r>
          </w:p>
        </w:tc>
        <w:tc>
          <w:tcPr>
            <w:tcW w:w="709" w:type="dxa"/>
            <w:tcBorders>
              <w:top w:val="single" w:sz="4" w:space="0" w:color="auto"/>
              <w:bottom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proofErr w:type="spellStart"/>
            <w:proofErr w:type="gramStart"/>
            <w:r w:rsidRPr="002F58A0">
              <w:rPr>
                <w:rFonts w:ascii="Times New Roman" w:hAnsi="Times New Roman" w:cs="Times New Roman"/>
                <w:sz w:val="28"/>
                <w:szCs w:val="28"/>
              </w:rPr>
              <w:t>шт</w:t>
            </w:r>
            <w:proofErr w:type="spellEnd"/>
            <w:proofErr w:type="gramEnd"/>
          </w:p>
        </w:tc>
        <w:tc>
          <w:tcPr>
            <w:tcW w:w="1417" w:type="dxa"/>
            <w:tcBorders>
              <w:top w:val="single" w:sz="4" w:space="0" w:color="auto"/>
              <w:bottom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0</w:t>
            </w:r>
          </w:p>
        </w:tc>
        <w:tc>
          <w:tcPr>
            <w:tcW w:w="1418" w:type="dxa"/>
            <w:tcBorders>
              <w:top w:val="single" w:sz="4" w:space="0" w:color="auto"/>
              <w:bottom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0</w:t>
            </w:r>
          </w:p>
        </w:tc>
        <w:tc>
          <w:tcPr>
            <w:tcW w:w="1559" w:type="dxa"/>
            <w:tcBorders>
              <w:top w:val="single" w:sz="4" w:space="0" w:color="auto"/>
              <w:bottom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5</w:t>
            </w:r>
          </w:p>
        </w:tc>
        <w:tc>
          <w:tcPr>
            <w:tcW w:w="1559" w:type="dxa"/>
            <w:tcBorders>
              <w:top w:val="single" w:sz="4" w:space="0" w:color="auto"/>
              <w:bottom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3</w:t>
            </w:r>
          </w:p>
        </w:tc>
        <w:tc>
          <w:tcPr>
            <w:tcW w:w="1560" w:type="dxa"/>
            <w:tcBorders>
              <w:top w:val="single" w:sz="4" w:space="0" w:color="auto"/>
              <w:bottom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3</w:t>
            </w:r>
          </w:p>
        </w:tc>
      </w:tr>
      <w:tr w:rsidR="002F58A0" w:rsidRPr="002F58A0" w:rsidTr="00F96D43">
        <w:trPr>
          <w:trHeight w:val="1072"/>
        </w:trPr>
        <w:tc>
          <w:tcPr>
            <w:tcW w:w="595" w:type="dxa"/>
            <w:vMerge w:val="restart"/>
            <w:tcBorders>
              <w:top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2.</w:t>
            </w:r>
          </w:p>
        </w:tc>
        <w:tc>
          <w:tcPr>
            <w:tcW w:w="2807" w:type="dxa"/>
            <w:vMerge w:val="restart"/>
            <w:tcBorders>
              <w:top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снижение объема потребления энергоресурсов администрацией Новоичинского </w:t>
            </w:r>
            <w:r w:rsidRPr="002F58A0">
              <w:rPr>
                <w:rFonts w:ascii="Times New Roman" w:hAnsi="Times New Roman" w:cs="Times New Roman"/>
                <w:sz w:val="28"/>
                <w:szCs w:val="28"/>
              </w:rPr>
              <w:lastRenderedPageBreak/>
              <w:t>сельсовета Куйбышевского района Новосибирской области</w:t>
            </w:r>
          </w:p>
        </w:tc>
        <w:tc>
          <w:tcPr>
            <w:tcW w:w="4111" w:type="dxa"/>
            <w:tcBorders>
              <w:top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lastRenderedPageBreak/>
              <w:t xml:space="preserve">Уменьшение доли объема электрической энергии, расчеты за которую осуществляются с использованием приборов учета, в общем объеме </w:t>
            </w:r>
            <w:r w:rsidRPr="002F58A0">
              <w:rPr>
                <w:rFonts w:ascii="Times New Roman" w:hAnsi="Times New Roman" w:cs="Times New Roman"/>
                <w:sz w:val="28"/>
                <w:szCs w:val="28"/>
              </w:rPr>
              <w:lastRenderedPageBreak/>
              <w:t>электрической энергии, потребляемой (используемой) администрацией  поселения</w:t>
            </w:r>
          </w:p>
        </w:tc>
        <w:tc>
          <w:tcPr>
            <w:tcW w:w="709" w:type="dxa"/>
            <w:tcBorders>
              <w:top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lastRenderedPageBreak/>
              <w:t>%</w:t>
            </w:r>
          </w:p>
        </w:tc>
        <w:tc>
          <w:tcPr>
            <w:tcW w:w="1417" w:type="dxa"/>
            <w:tcBorders>
              <w:top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0</w:t>
            </w:r>
          </w:p>
        </w:tc>
        <w:tc>
          <w:tcPr>
            <w:tcW w:w="1418" w:type="dxa"/>
            <w:tcBorders>
              <w:top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0</w:t>
            </w:r>
          </w:p>
        </w:tc>
        <w:tc>
          <w:tcPr>
            <w:tcW w:w="1559" w:type="dxa"/>
            <w:tcBorders>
              <w:top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5</w:t>
            </w:r>
          </w:p>
        </w:tc>
        <w:tc>
          <w:tcPr>
            <w:tcW w:w="1559" w:type="dxa"/>
            <w:tcBorders>
              <w:top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5</w:t>
            </w:r>
          </w:p>
        </w:tc>
        <w:tc>
          <w:tcPr>
            <w:tcW w:w="1560" w:type="dxa"/>
            <w:tcBorders>
              <w:top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10</w:t>
            </w:r>
          </w:p>
        </w:tc>
      </w:tr>
      <w:tr w:rsidR="002F58A0" w:rsidRPr="002F58A0" w:rsidTr="00F96D43">
        <w:trPr>
          <w:trHeight w:val="780"/>
        </w:trPr>
        <w:tc>
          <w:tcPr>
            <w:tcW w:w="595" w:type="dxa"/>
            <w:vMerge/>
            <w:tcBorders>
              <w:bottom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p>
        </w:tc>
        <w:tc>
          <w:tcPr>
            <w:tcW w:w="2807" w:type="dxa"/>
            <w:vMerge/>
            <w:tcBorders>
              <w:bottom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p>
        </w:tc>
        <w:tc>
          <w:tcPr>
            <w:tcW w:w="4111" w:type="dxa"/>
            <w:tcBorders>
              <w:top w:val="single" w:sz="4" w:space="0" w:color="auto"/>
              <w:bottom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Уменьшение доли объема потребления тепла, расчеты за </w:t>
            </w:r>
            <w:proofErr w:type="gramStart"/>
            <w:r w:rsidRPr="002F58A0">
              <w:rPr>
                <w:rFonts w:ascii="Times New Roman" w:hAnsi="Times New Roman" w:cs="Times New Roman"/>
                <w:sz w:val="28"/>
                <w:szCs w:val="28"/>
              </w:rPr>
              <w:t>которую</w:t>
            </w:r>
            <w:proofErr w:type="gramEnd"/>
            <w:r w:rsidRPr="002F58A0">
              <w:rPr>
                <w:rFonts w:ascii="Times New Roman" w:hAnsi="Times New Roman" w:cs="Times New Roman"/>
                <w:sz w:val="28"/>
                <w:szCs w:val="28"/>
              </w:rPr>
              <w:t xml:space="preserve"> осуществляются с использованием приборов учета, в общем объеме теплопотребления, потребляемой (используемой) администрацией  поселения</w:t>
            </w:r>
          </w:p>
        </w:tc>
        <w:tc>
          <w:tcPr>
            <w:tcW w:w="709" w:type="dxa"/>
            <w:tcBorders>
              <w:top w:val="single" w:sz="4" w:space="0" w:color="auto"/>
              <w:bottom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w:t>
            </w:r>
          </w:p>
        </w:tc>
        <w:tc>
          <w:tcPr>
            <w:tcW w:w="1417" w:type="dxa"/>
            <w:tcBorders>
              <w:top w:val="single" w:sz="4" w:space="0" w:color="auto"/>
              <w:bottom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0</w:t>
            </w:r>
          </w:p>
        </w:tc>
        <w:tc>
          <w:tcPr>
            <w:tcW w:w="1418" w:type="dxa"/>
            <w:tcBorders>
              <w:top w:val="single" w:sz="4" w:space="0" w:color="auto"/>
              <w:bottom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0</w:t>
            </w:r>
          </w:p>
        </w:tc>
        <w:tc>
          <w:tcPr>
            <w:tcW w:w="1559" w:type="dxa"/>
            <w:tcBorders>
              <w:top w:val="single" w:sz="4" w:space="0" w:color="auto"/>
              <w:bottom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5</w:t>
            </w:r>
          </w:p>
        </w:tc>
        <w:tc>
          <w:tcPr>
            <w:tcW w:w="1559" w:type="dxa"/>
            <w:tcBorders>
              <w:top w:val="single" w:sz="4" w:space="0" w:color="auto"/>
              <w:bottom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5</w:t>
            </w:r>
          </w:p>
        </w:tc>
        <w:tc>
          <w:tcPr>
            <w:tcW w:w="1560" w:type="dxa"/>
            <w:tcBorders>
              <w:top w:val="single" w:sz="4" w:space="0" w:color="auto"/>
              <w:bottom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10</w:t>
            </w:r>
          </w:p>
        </w:tc>
      </w:tr>
      <w:tr w:rsidR="002F58A0" w:rsidRPr="002F58A0" w:rsidTr="00F96D43">
        <w:trPr>
          <w:trHeight w:val="756"/>
        </w:trPr>
        <w:tc>
          <w:tcPr>
            <w:tcW w:w="595" w:type="dxa"/>
            <w:vMerge w:val="restart"/>
            <w:tcBorders>
              <w:top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3</w:t>
            </w:r>
          </w:p>
        </w:tc>
        <w:tc>
          <w:tcPr>
            <w:tcW w:w="2807" w:type="dxa"/>
            <w:vMerge w:val="restart"/>
            <w:tcBorders>
              <w:top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сокращение расходов на оплату энергоресурсов администрацией сельского поселения</w:t>
            </w:r>
          </w:p>
        </w:tc>
        <w:tc>
          <w:tcPr>
            <w:tcW w:w="4111" w:type="dxa"/>
            <w:tcBorders>
              <w:top w:val="single" w:sz="4" w:space="0" w:color="auto"/>
              <w:bottom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снижение расходов на энергоносители </w:t>
            </w:r>
          </w:p>
        </w:tc>
        <w:tc>
          <w:tcPr>
            <w:tcW w:w="709" w:type="dxa"/>
            <w:tcBorders>
              <w:top w:val="single" w:sz="4" w:space="0" w:color="auto"/>
              <w:bottom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w:t>
            </w:r>
          </w:p>
        </w:tc>
        <w:tc>
          <w:tcPr>
            <w:tcW w:w="1417" w:type="dxa"/>
            <w:tcBorders>
              <w:top w:val="single" w:sz="4" w:space="0" w:color="auto"/>
              <w:bottom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0</w:t>
            </w:r>
          </w:p>
        </w:tc>
        <w:tc>
          <w:tcPr>
            <w:tcW w:w="1418" w:type="dxa"/>
            <w:tcBorders>
              <w:top w:val="single" w:sz="4" w:space="0" w:color="auto"/>
              <w:bottom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0</w:t>
            </w:r>
          </w:p>
        </w:tc>
        <w:tc>
          <w:tcPr>
            <w:tcW w:w="1559" w:type="dxa"/>
            <w:tcBorders>
              <w:top w:val="single" w:sz="4" w:space="0" w:color="auto"/>
              <w:bottom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5</w:t>
            </w:r>
          </w:p>
        </w:tc>
        <w:tc>
          <w:tcPr>
            <w:tcW w:w="1559" w:type="dxa"/>
            <w:tcBorders>
              <w:top w:val="single" w:sz="4" w:space="0" w:color="auto"/>
              <w:bottom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5</w:t>
            </w:r>
          </w:p>
        </w:tc>
        <w:tc>
          <w:tcPr>
            <w:tcW w:w="1560" w:type="dxa"/>
            <w:tcBorders>
              <w:top w:val="single" w:sz="4" w:space="0" w:color="auto"/>
              <w:bottom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10</w:t>
            </w:r>
          </w:p>
        </w:tc>
      </w:tr>
      <w:tr w:rsidR="002F58A0" w:rsidRPr="002F58A0" w:rsidTr="00F96D43">
        <w:trPr>
          <w:trHeight w:val="828"/>
        </w:trPr>
        <w:tc>
          <w:tcPr>
            <w:tcW w:w="595" w:type="dxa"/>
            <w:vMerge/>
            <w:shd w:val="clear" w:color="auto" w:fill="auto"/>
          </w:tcPr>
          <w:p w:rsidR="002F58A0" w:rsidRPr="002F58A0" w:rsidRDefault="002F58A0" w:rsidP="002F58A0">
            <w:pPr>
              <w:jc w:val="both"/>
              <w:rPr>
                <w:rFonts w:ascii="Times New Roman" w:hAnsi="Times New Roman" w:cs="Times New Roman"/>
                <w:sz w:val="28"/>
                <w:szCs w:val="28"/>
              </w:rPr>
            </w:pPr>
          </w:p>
        </w:tc>
        <w:tc>
          <w:tcPr>
            <w:tcW w:w="2807" w:type="dxa"/>
            <w:vMerge/>
            <w:shd w:val="clear" w:color="auto" w:fill="auto"/>
          </w:tcPr>
          <w:p w:rsidR="002F58A0" w:rsidRPr="002F58A0" w:rsidRDefault="002F58A0" w:rsidP="002F58A0">
            <w:pPr>
              <w:jc w:val="both"/>
              <w:rPr>
                <w:rFonts w:ascii="Times New Roman" w:hAnsi="Times New Roman" w:cs="Times New Roman"/>
                <w:sz w:val="28"/>
                <w:szCs w:val="28"/>
              </w:rPr>
            </w:pPr>
          </w:p>
        </w:tc>
        <w:tc>
          <w:tcPr>
            <w:tcW w:w="4111" w:type="dxa"/>
            <w:tcBorders>
              <w:top w:val="single" w:sz="4" w:space="0" w:color="auto"/>
              <w:bottom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количество замененных ламп освещения на светодиодные, энергосберегающие лампы</w:t>
            </w:r>
          </w:p>
          <w:p w:rsidR="002F58A0" w:rsidRPr="002F58A0" w:rsidRDefault="002F58A0" w:rsidP="002F58A0">
            <w:pPr>
              <w:jc w:val="both"/>
              <w:rPr>
                <w:rFonts w:ascii="Times New Roman" w:hAnsi="Times New Roman" w:cs="Times New Roman"/>
                <w:sz w:val="28"/>
                <w:szCs w:val="28"/>
              </w:rPr>
            </w:pPr>
          </w:p>
        </w:tc>
        <w:tc>
          <w:tcPr>
            <w:tcW w:w="709" w:type="dxa"/>
            <w:tcBorders>
              <w:top w:val="single" w:sz="4" w:space="0" w:color="auto"/>
              <w:bottom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proofErr w:type="spellStart"/>
            <w:proofErr w:type="gramStart"/>
            <w:r w:rsidRPr="002F58A0">
              <w:rPr>
                <w:rFonts w:ascii="Times New Roman" w:hAnsi="Times New Roman" w:cs="Times New Roman"/>
                <w:sz w:val="28"/>
                <w:szCs w:val="28"/>
              </w:rPr>
              <w:t>шт</w:t>
            </w:r>
            <w:proofErr w:type="spellEnd"/>
            <w:proofErr w:type="gramEnd"/>
          </w:p>
        </w:tc>
        <w:tc>
          <w:tcPr>
            <w:tcW w:w="1417" w:type="dxa"/>
            <w:tcBorders>
              <w:top w:val="single" w:sz="4" w:space="0" w:color="auto"/>
              <w:bottom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0</w:t>
            </w:r>
          </w:p>
        </w:tc>
        <w:tc>
          <w:tcPr>
            <w:tcW w:w="1418" w:type="dxa"/>
            <w:tcBorders>
              <w:top w:val="single" w:sz="4" w:space="0" w:color="auto"/>
              <w:bottom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0</w:t>
            </w:r>
          </w:p>
        </w:tc>
        <w:tc>
          <w:tcPr>
            <w:tcW w:w="1559" w:type="dxa"/>
            <w:tcBorders>
              <w:top w:val="single" w:sz="4" w:space="0" w:color="auto"/>
              <w:bottom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12</w:t>
            </w:r>
          </w:p>
        </w:tc>
        <w:tc>
          <w:tcPr>
            <w:tcW w:w="1559" w:type="dxa"/>
            <w:tcBorders>
              <w:top w:val="single" w:sz="4" w:space="0" w:color="auto"/>
              <w:bottom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10</w:t>
            </w:r>
          </w:p>
        </w:tc>
        <w:tc>
          <w:tcPr>
            <w:tcW w:w="1560" w:type="dxa"/>
            <w:tcBorders>
              <w:top w:val="single" w:sz="4" w:space="0" w:color="auto"/>
              <w:bottom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10</w:t>
            </w:r>
          </w:p>
        </w:tc>
      </w:tr>
      <w:tr w:rsidR="002F58A0" w:rsidRPr="002F58A0" w:rsidTr="00F96D43">
        <w:trPr>
          <w:trHeight w:val="828"/>
        </w:trPr>
        <w:tc>
          <w:tcPr>
            <w:tcW w:w="595" w:type="dxa"/>
            <w:vMerge/>
            <w:shd w:val="clear" w:color="auto" w:fill="auto"/>
          </w:tcPr>
          <w:p w:rsidR="002F58A0" w:rsidRPr="002F58A0" w:rsidRDefault="002F58A0" w:rsidP="002F58A0">
            <w:pPr>
              <w:jc w:val="both"/>
              <w:rPr>
                <w:rFonts w:ascii="Times New Roman" w:hAnsi="Times New Roman" w:cs="Times New Roman"/>
                <w:sz w:val="28"/>
                <w:szCs w:val="28"/>
              </w:rPr>
            </w:pPr>
          </w:p>
        </w:tc>
        <w:tc>
          <w:tcPr>
            <w:tcW w:w="2807" w:type="dxa"/>
            <w:vMerge/>
            <w:shd w:val="clear" w:color="auto" w:fill="auto"/>
          </w:tcPr>
          <w:p w:rsidR="002F58A0" w:rsidRPr="002F58A0" w:rsidRDefault="002F58A0" w:rsidP="002F58A0">
            <w:pPr>
              <w:jc w:val="both"/>
              <w:rPr>
                <w:rFonts w:ascii="Times New Roman" w:hAnsi="Times New Roman" w:cs="Times New Roman"/>
                <w:sz w:val="28"/>
                <w:szCs w:val="28"/>
              </w:rPr>
            </w:pPr>
          </w:p>
        </w:tc>
        <w:tc>
          <w:tcPr>
            <w:tcW w:w="4111" w:type="dxa"/>
            <w:tcBorders>
              <w:top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Замена входной двери в здании администрации</w:t>
            </w:r>
          </w:p>
        </w:tc>
        <w:tc>
          <w:tcPr>
            <w:tcW w:w="709" w:type="dxa"/>
            <w:tcBorders>
              <w:top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proofErr w:type="spellStart"/>
            <w:proofErr w:type="gramStart"/>
            <w:r w:rsidRPr="002F58A0">
              <w:rPr>
                <w:rFonts w:ascii="Times New Roman" w:hAnsi="Times New Roman" w:cs="Times New Roman"/>
                <w:sz w:val="28"/>
                <w:szCs w:val="28"/>
              </w:rPr>
              <w:t>шт</w:t>
            </w:r>
            <w:proofErr w:type="spellEnd"/>
            <w:proofErr w:type="gramEnd"/>
          </w:p>
        </w:tc>
        <w:tc>
          <w:tcPr>
            <w:tcW w:w="1417" w:type="dxa"/>
            <w:tcBorders>
              <w:top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0</w:t>
            </w:r>
          </w:p>
        </w:tc>
        <w:tc>
          <w:tcPr>
            <w:tcW w:w="1418" w:type="dxa"/>
            <w:tcBorders>
              <w:top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0</w:t>
            </w:r>
          </w:p>
        </w:tc>
        <w:tc>
          <w:tcPr>
            <w:tcW w:w="1559" w:type="dxa"/>
            <w:tcBorders>
              <w:top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1</w:t>
            </w:r>
          </w:p>
        </w:tc>
        <w:tc>
          <w:tcPr>
            <w:tcW w:w="1559" w:type="dxa"/>
            <w:tcBorders>
              <w:top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0</w:t>
            </w:r>
          </w:p>
        </w:tc>
        <w:tc>
          <w:tcPr>
            <w:tcW w:w="1560" w:type="dxa"/>
            <w:tcBorders>
              <w:top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0</w:t>
            </w:r>
          </w:p>
        </w:tc>
      </w:tr>
    </w:tbl>
    <w:p w:rsidR="002F58A0" w:rsidRPr="002F58A0" w:rsidRDefault="002F58A0" w:rsidP="002F58A0">
      <w:pPr>
        <w:jc w:val="both"/>
        <w:rPr>
          <w:rFonts w:ascii="Times New Roman" w:hAnsi="Times New Roman" w:cs="Times New Roman"/>
          <w:sz w:val="28"/>
          <w:szCs w:val="28"/>
        </w:rPr>
      </w:pPr>
    </w:p>
    <w:p w:rsidR="002F58A0" w:rsidRPr="002F58A0" w:rsidRDefault="002F58A0" w:rsidP="002F58A0">
      <w:pPr>
        <w:jc w:val="both"/>
        <w:rPr>
          <w:rFonts w:ascii="Times New Roman" w:hAnsi="Times New Roman" w:cs="Times New Roman"/>
          <w:sz w:val="28"/>
          <w:szCs w:val="28"/>
        </w:rPr>
      </w:pPr>
    </w:p>
    <w:p w:rsidR="002F58A0" w:rsidRPr="002F58A0" w:rsidRDefault="002F58A0" w:rsidP="002F58A0">
      <w:pPr>
        <w:jc w:val="right"/>
        <w:rPr>
          <w:rFonts w:ascii="Times New Roman" w:hAnsi="Times New Roman" w:cs="Times New Roman"/>
          <w:bCs/>
          <w:sz w:val="28"/>
          <w:szCs w:val="28"/>
        </w:rPr>
      </w:pPr>
      <w:r w:rsidRPr="002F58A0">
        <w:rPr>
          <w:rFonts w:ascii="Times New Roman" w:hAnsi="Times New Roman" w:cs="Times New Roman"/>
          <w:bCs/>
          <w:sz w:val="28"/>
          <w:szCs w:val="28"/>
        </w:rPr>
        <w:lastRenderedPageBreak/>
        <w:t xml:space="preserve">                                                   Приложение №2</w:t>
      </w:r>
    </w:p>
    <w:p w:rsidR="002F58A0" w:rsidRPr="002F58A0" w:rsidRDefault="002F58A0" w:rsidP="002F58A0">
      <w:pPr>
        <w:jc w:val="center"/>
        <w:rPr>
          <w:rFonts w:ascii="Times New Roman" w:hAnsi="Times New Roman" w:cs="Times New Roman"/>
          <w:b/>
          <w:bCs/>
          <w:sz w:val="28"/>
          <w:szCs w:val="28"/>
        </w:rPr>
      </w:pPr>
      <w:r w:rsidRPr="002F58A0">
        <w:rPr>
          <w:rFonts w:ascii="Times New Roman" w:hAnsi="Times New Roman" w:cs="Times New Roman"/>
          <w:b/>
          <w:bCs/>
          <w:sz w:val="28"/>
          <w:szCs w:val="28"/>
        </w:rPr>
        <w:t>СВЕДЕНИЯ О ПОРЯДКЕ СБОРА ИНФОРМАЦИИ И МЕТОДИКЕ РАСЧЕТА ЦЕЛЕВЫХ ПОКАЗАТЕЛЕЙ (ИНДИКАТОРОВ) МУНЦИПАЛЬНОЙ  ПРОГРАММЫ</w:t>
      </w:r>
    </w:p>
    <w:tbl>
      <w:tblPr>
        <w:tblW w:w="16094" w:type="dxa"/>
        <w:tblCellSpacing w:w="15" w:type="dxa"/>
        <w:tblInd w:w="329" w:type="dxa"/>
        <w:tblLayout w:type="fixed"/>
        <w:tblCellMar>
          <w:top w:w="15" w:type="dxa"/>
          <w:left w:w="15" w:type="dxa"/>
          <w:bottom w:w="15" w:type="dxa"/>
          <w:right w:w="15" w:type="dxa"/>
        </w:tblCellMar>
        <w:tblLook w:val="04A0" w:firstRow="1" w:lastRow="0" w:firstColumn="1" w:lastColumn="0" w:noHBand="0" w:noVBand="1"/>
      </w:tblPr>
      <w:tblGrid>
        <w:gridCol w:w="1038"/>
        <w:gridCol w:w="1770"/>
        <w:gridCol w:w="1101"/>
        <w:gridCol w:w="1530"/>
        <w:gridCol w:w="1474"/>
        <w:gridCol w:w="1925"/>
        <w:gridCol w:w="1714"/>
        <w:gridCol w:w="1084"/>
        <w:gridCol w:w="1651"/>
        <w:gridCol w:w="1335"/>
        <w:gridCol w:w="1472"/>
      </w:tblGrid>
      <w:tr w:rsidR="002F58A0" w:rsidRPr="002F58A0" w:rsidTr="00F96D43">
        <w:trPr>
          <w:trHeight w:val="15"/>
          <w:tblCellSpacing w:w="15" w:type="dxa"/>
        </w:trPr>
        <w:tc>
          <w:tcPr>
            <w:tcW w:w="993" w:type="dxa"/>
            <w:vAlign w:val="center"/>
          </w:tcPr>
          <w:p w:rsidR="002F58A0" w:rsidRPr="002F58A0" w:rsidRDefault="002F58A0" w:rsidP="002F58A0">
            <w:pPr>
              <w:jc w:val="both"/>
              <w:rPr>
                <w:rFonts w:ascii="Times New Roman" w:hAnsi="Times New Roman" w:cs="Times New Roman"/>
                <w:sz w:val="28"/>
                <w:szCs w:val="28"/>
              </w:rPr>
            </w:pPr>
          </w:p>
        </w:tc>
        <w:tc>
          <w:tcPr>
            <w:tcW w:w="1740" w:type="dxa"/>
            <w:vAlign w:val="center"/>
          </w:tcPr>
          <w:p w:rsidR="002F58A0" w:rsidRPr="002F58A0" w:rsidRDefault="002F58A0" w:rsidP="002F58A0">
            <w:pPr>
              <w:jc w:val="both"/>
              <w:rPr>
                <w:rFonts w:ascii="Times New Roman" w:hAnsi="Times New Roman" w:cs="Times New Roman"/>
                <w:sz w:val="28"/>
                <w:szCs w:val="28"/>
              </w:rPr>
            </w:pPr>
          </w:p>
        </w:tc>
        <w:tc>
          <w:tcPr>
            <w:tcW w:w="1071" w:type="dxa"/>
            <w:vAlign w:val="center"/>
          </w:tcPr>
          <w:p w:rsidR="002F58A0" w:rsidRPr="002F58A0" w:rsidRDefault="002F58A0" w:rsidP="002F58A0">
            <w:pPr>
              <w:jc w:val="both"/>
              <w:rPr>
                <w:rFonts w:ascii="Times New Roman" w:hAnsi="Times New Roman" w:cs="Times New Roman"/>
                <w:sz w:val="28"/>
                <w:szCs w:val="28"/>
              </w:rPr>
            </w:pPr>
          </w:p>
        </w:tc>
        <w:tc>
          <w:tcPr>
            <w:tcW w:w="1500" w:type="dxa"/>
            <w:vAlign w:val="center"/>
          </w:tcPr>
          <w:p w:rsidR="002F58A0" w:rsidRPr="002F58A0" w:rsidRDefault="002F58A0" w:rsidP="002F58A0">
            <w:pPr>
              <w:jc w:val="both"/>
              <w:rPr>
                <w:rFonts w:ascii="Times New Roman" w:hAnsi="Times New Roman" w:cs="Times New Roman"/>
                <w:sz w:val="28"/>
                <w:szCs w:val="28"/>
              </w:rPr>
            </w:pPr>
          </w:p>
        </w:tc>
        <w:tc>
          <w:tcPr>
            <w:tcW w:w="1444" w:type="dxa"/>
            <w:vAlign w:val="center"/>
          </w:tcPr>
          <w:p w:rsidR="002F58A0" w:rsidRPr="002F58A0" w:rsidRDefault="002F58A0" w:rsidP="002F58A0">
            <w:pPr>
              <w:jc w:val="both"/>
              <w:rPr>
                <w:rFonts w:ascii="Times New Roman" w:hAnsi="Times New Roman" w:cs="Times New Roman"/>
                <w:sz w:val="28"/>
                <w:szCs w:val="28"/>
              </w:rPr>
            </w:pPr>
          </w:p>
        </w:tc>
        <w:tc>
          <w:tcPr>
            <w:tcW w:w="1895" w:type="dxa"/>
            <w:vAlign w:val="center"/>
          </w:tcPr>
          <w:p w:rsidR="002F58A0" w:rsidRPr="002F58A0" w:rsidRDefault="002F58A0" w:rsidP="002F58A0">
            <w:pPr>
              <w:jc w:val="both"/>
              <w:rPr>
                <w:rFonts w:ascii="Times New Roman" w:hAnsi="Times New Roman" w:cs="Times New Roman"/>
                <w:sz w:val="28"/>
                <w:szCs w:val="28"/>
              </w:rPr>
            </w:pPr>
          </w:p>
        </w:tc>
        <w:tc>
          <w:tcPr>
            <w:tcW w:w="1684" w:type="dxa"/>
            <w:vAlign w:val="center"/>
          </w:tcPr>
          <w:p w:rsidR="002F58A0" w:rsidRPr="002F58A0" w:rsidRDefault="002F58A0" w:rsidP="002F58A0">
            <w:pPr>
              <w:jc w:val="both"/>
              <w:rPr>
                <w:rFonts w:ascii="Times New Roman" w:hAnsi="Times New Roman" w:cs="Times New Roman"/>
                <w:sz w:val="28"/>
                <w:szCs w:val="28"/>
              </w:rPr>
            </w:pPr>
          </w:p>
        </w:tc>
        <w:tc>
          <w:tcPr>
            <w:tcW w:w="1054" w:type="dxa"/>
            <w:vAlign w:val="center"/>
          </w:tcPr>
          <w:p w:rsidR="002F58A0" w:rsidRPr="002F58A0" w:rsidRDefault="002F58A0" w:rsidP="002F58A0">
            <w:pPr>
              <w:jc w:val="both"/>
              <w:rPr>
                <w:rFonts w:ascii="Times New Roman" w:hAnsi="Times New Roman" w:cs="Times New Roman"/>
                <w:sz w:val="28"/>
                <w:szCs w:val="28"/>
              </w:rPr>
            </w:pPr>
          </w:p>
        </w:tc>
        <w:tc>
          <w:tcPr>
            <w:tcW w:w="1621" w:type="dxa"/>
            <w:vAlign w:val="center"/>
          </w:tcPr>
          <w:p w:rsidR="002F58A0" w:rsidRPr="002F58A0" w:rsidRDefault="002F58A0" w:rsidP="002F58A0">
            <w:pPr>
              <w:jc w:val="both"/>
              <w:rPr>
                <w:rFonts w:ascii="Times New Roman" w:hAnsi="Times New Roman" w:cs="Times New Roman"/>
                <w:sz w:val="28"/>
                <w:szCs w:val="28"/>
              </w:rPr>
            </w:pPr>
          </w:p>
        </w:tc>
        <w:tc>
          <w:tcPr>
            <w:tcW w:w="1305" w:type="dxa"/>
            <w:vAlign w:val="center"/>
          </w:tcPr>
          <w:p w:rsidR="002F58A0" w:rsidRPr="002F58A0" w:rsidRDefault="002F58A0" w:rsidP="002F58A0">
            <w:pPr>
              <w:jc w:val="both"/>
              <w:rPr>
                <w:rFonts w:ascii="Times New Roman" w:hAnsi="Times New Roman" w:cs="Times New Roman"/>
                <w:sz w:val="28"/>
                <w:szCs w:val="28"/>
              </w:rPr>
            </w:pPr>
          </w:p>
        </w:tc>
        <w:tc>
          <w:tcPr>
            <w:tcW w:w="1427" w:type="dxa"/>
            <w:vAlign w:val="center"/>
          </w:tcPr>
          <w:p w:rsidR="002F58A0" w:rsidRPr="002F58A0" w:rsidRDefault="002F58A0" w:rsidP="002F58A0">
            <w:pPr>
              <w:jc w:val="both"/>
              <w:rPr>
                <w:rFonts w:ascii="Times New Roman" w:hAnsi="Times New Roman" w:cs="Times New Roman"/>
                <w:sz w:val="28"/>
                <w:szCs w:val="28"/>
              </w:rPr>
            </w:pPr>
          </w:p>
        </w:tc>
      </w:tr>
      <w:tr w:rsidR="002F58A0" w:rsidRPr="002F58A0" w:rsidTr="00F96D43">
        <w:trPr>
          <w:tblCellSpacing w:w="15" w:type="dxa"/>
        </w:trPr>
        <w:tc>
          <w:tcPr>
            <w:tcW w:w="9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N</w:t>
            </w:r>
            <w:r w:rsidRPr="002F58A0">
              <w:rPr>
                <w:rFonts w:ascii="Times New Roman" w:hAnsi="Times New Roman" w:cs="Times New Roman"/>
                <w:sz w:val="28"/>
                <w:szCs w:val="28"/>
              </w:rPr>
              <w:br/>
            </w:r>
            <w:proofErr w:type="gramStart"/>
            <w:r w:rsidRPr="002F58A0">
              <w:rPr>
                <w:rFonts w:ascii="Times New Roman" w:hAnsi="Times New Roman" w:cs="Times New Roman"/>
                <w:sz w:val="28"/>
                <w:szCs w:val="28"/>
              </w:rPr>
              <w:t>п</w:t>
            </w:r>
            <w:proofErr w:type="gramEnd"/>
            <w:r w:rsidRPr="002F58A0">
              <w:rPr>
                <w:rFonts w:ascii="Times New Roman" w:hAnsi="Times New Roman" w:cs="Times New Roman"/>
                <w:sz w:val="28"/>
                <w:szCs w:val="28"/>
              </w:rPr>
              <w:t xml:space="preserve">/п </w:t>
            </w:r>
          </w:p>
        </w:tc>
        <w:tc>
          <w:tcPr>
            <w:tcW w:w="17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Наименование целевого показателя (индикатора)</w:t>
            </w:r>
          </w:p>
        </w:tc>
        <w:tc>
          <w:tcPr>
            <w:tcW w:w="10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Единица измерения </w:t>
            </w:r>
          </w:p>
        </w:tc>
        <w:tc>
          <w:tcPr>
            <w:tcW w:w="15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Определение целевого показателя (индикатора)</w:t>
            </w:r>
          </w:p>
        </w:tc>
        <w:tc>
          <w:tcPr>
            <w:tcW w:w="14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Временные характеристики целевого показателя (индикатора)</w:t>
            </w:r>
          </w:p>
        </w:tc>
        <w:tc>
          <w:tcPr>
            <w:tcW w:w="18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Алгоритм формирования (формула) и методологические пояснения к целевому показателю (индикатору)</w:t>
            </w:r>
          </w:p>
        </w:tc>
        <w:tc>
          <w:tcPr>
            <w:tcW w:w="16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Показатели, используемые в формуле </w:t>
            </w:r>
          </w:p>
        </w:tc>
        <w:tc>
          <w:tcPr>
            <w:tcW w:w="10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Метод сбора информации, индекс формы отчетности &lt;1&gt;</w:t>
            </w:r>
          </w:p>
        </w:tc>
        <w:tc>
          <w:tcPr>
            <w:tcW w:w="16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Объект и единица наблюдения &lt;2&gt;</w:t>
            </w:r>
          </w:p>
        </w:tc>
        <w:tc>
          <w:tcPr>
            <w:tcW w:w="13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Охват единиц в совокупности &lt;3&gt;</w:t>
            </w:r>
          </w:p>
        </w:tc>
        <w:tc>
          <w:tcPr>
            <w:tcW w:w="14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proofErr w:type="gramStart"/>
            <w:r w:rsidRPr="002F58A0">
              <w:rPr>
                <w:rFonts w:ascii="Times New Roman" w:hAnsi="Times New Roman" w:cs="Times New Roman"/>
                <w:sz w:val="28"/>
                <w:szCs w:val="28"/>
              </w:rPr>
              <w:t>Ответственный за сбор данных по целевому показателю (индикатору)</w:t>
            </w:r>
            <w:proofErr w:type="gramEnd"/>
          </w:p>
        </w:tc>
      </w:tr>
      <w:tr w:rsidR="002F58A0" w:rsidRPr="002F58A0" w:rsidTr="00F96D43">
        <w:trPr>
          <w:tblCellSpacing w:w="15" w:type="dxa"/>
        </w:trPr>
        <w:tc>
          <w:tcPr>
            <w:tcW w:w="9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1 </w:t>
            </w:r>
          </w:p>
        </w:tc>
        <w:tc>
          <w:tcPr>
            <w:tcW w:w="17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2 </w:t>
            </w:r>
          </w:p>
        </w:tc>
        <w:tc>
          <w:tcPr>
            <w:tcW w:w="10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3 </w:t>
            </w:r>
          </w:p>
        </w:tc>
        <w:tc>
          <w:tcPr>
            <w:tcW w:w="15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4 </w:t>
            </w:r>
          </w:p>
        </w:tc>
        <w:tc>
          <w:tcPr>
            <w:tcW w:w="14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5 </w:t>
            </w:r>
          </w:p>
        </w:tc>
        <w:tc>
          <w:tcPr>
            <w:tcW w:w="18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6 </w:t>
            </w:r>
          </w:p>
        </w:tc>
        <w:tc>
          <w:tcPr>
            <w:tcW w:w="16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7 </w:t>
            </w:r>
          </w:p>
        </w:tc>
        <w:tc>
          <w:tcPr>
            <w:tcW w:w="10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8 </w:t>
            </w:r>
          </w:p>
        </w:tc>
        <w:tc>
          <w:tcPr>
            <w:tcW w:w="162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9 </w:t>
            </w:r>
          </w:p>
        </w:tc>
        <w:tc>
          <w:tcPr>
            <w:tcW w:w="13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10 </w:t>
            </w:r>
          </w:p>
        </w:tc>
        <w:tc>
          <w:tcPr>
            <w:tcW w:w="142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11 </w:t>
            </w:r>
          </w:p>
        </w:tc>
      </w:tr>
      <w:tr w:rsidR="002F58A0" w:rsidRPr="002F58A0" w:rsidTr="00F96D43">
        <w:trPr>
          <w:trHeight w:val="1122"/>
          <w:tblCellSpacing w:w="15" w:type="dxa"/>
        </w:trPr>
        <w:tc>
          <w:tcPr>
            <w:tcW w:w="9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1.</w:t>
            </w:r>
          </w:p>
        </w:tc>
        <w:tc>
          <w:tcPr>
            <w:tcW w:w="17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доля объема электричес</w:t>
            </w:r>
            <w:r w:rsidRPr="002F58A0">
              <w:rPr>
                <w:rFonts w:ascii="Times New Roman" w:hAnsi="Times New Roman" w:cs="Times New Roman"/>
                <w:sz w:val="28"/>
                <w:szCs w:val="28"/>
              </w:rPr>
              <w:lastRenderedPageBreak/>
              <w:t>кой энергии, расчеты за которую осуществляются с использованием приборов учета, в общем объеме электрической энергии, потребляемой (используемо) администрацией сельского поселения</w:t>
            </w:r>
          </w:p>
        </w:tc>
        <w:tc>
          <w:tcPr>
            <w:tcW w:w="10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lastRenderedPageBreak/>
              <w:t>%</w:t>
            </w:r>
          </w:p>
        </w:tc>
        <w:tc>
          <w:tcPr>
            <w:tcW w:w="15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Отношение объема </w:t>
            </w:r>
            <w:r w:rsidRPr="002F58A0">
              <w:rPr>
                <w:rFonts w:ascii="Times New Roman" w:hAnsi="Times New Roman" w:cs="Times New Roman"/>
                <w:sz w:val="28"/>
                <w:szCs w:val="28"/>
              </w:rPr>
              <w:lastRenderedPageBreak/>
              <w:t>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 администрацией сельского поселени</w:t>
            </w:r>
            <w:r w:rsidRPr="002F58A0">
              <w:rPr>
                <w:rFonts w:ascii="Times New Roman" w:hAnsi="Times New Roman" w:cs="Times New Roman"/>
                <w:sz w:val="28"/>
                <w:szCs w:val="28"/>
              </w:rPr>
              <w:lastRenderedPageBreak/>
              <w:t>я</w:t>
            </w:r>
          </w:p>
        </w:tc>
        <w:tc>
          <w:tcPr>
            <w:tcW w:w="14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proofErr w:type="gramStart"/>
            <w:r w:rsidRPr="002F58A0">
              <w:rPr>
                <w:rFonts w:ascii="Times New Roman" w:hAnsi="Times New Roman" w:cs="Times New Roman"/>
                <w:sz w:val="28"/>
                <w:szCs w:val="28"/>
              </w:rPr>
              <w:lastRenderedPageBreak/>
              <w:t>годовая</w:t>
            </w:r>
            <w:proofErr w:type="gramEnd"/>
            <w:r w:rsidRPr="002F58A0">
              <w:rPr>
                <w:rFonts w:ascii="Times New Roman" w:hAnsi="Times New Roman" w:cs="Times New Roman"/>
                <w:sz w:val="28"/>
                <w:szCs w:val="28"/>
              </w:rPr>
              <w:t xml:space="preserve">, на дату </w:t>
            </w:r>
          </w:p>
        </w:tc>
        <w:tc>
          <w:tcPr>
            <w:tcW w:w="18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proofErr w:type="spellStart"/>
            <w:r w:rsidRPr="002F58A0">
              <w:rPr>
                <w:rFonts w:ascii="Times New Roman" w:hAnsi="Times New Roman" w:cs="Times New Roman"/>
                <w:sz w:val="28"/>
                <w:szCs w:val="28"/>
              </w:rPr>
              <w:t>Доээ</w:t>
            </w:r>
            <w:proofErr w:type="spellEnd"/>
            <w:r w:rsidRPr="002F58A0">
              <w:rPr>
                <w:rFonts w:ascii="Times New Roman" w:hAnsi="Times New Roman" w:cs="Times New Roman"/>
                <w:sz w:val="28"/>
                <w:szCs w:val="28"/>
              </w:rPr>
              <w:t>=</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w:t>
            </w:r>
            <w:proofErr w:type="spellStart"/>
            <w:r w:rsidRPr="002F58A0">
              <w:rPr>
                <w:rFonts w:ascii="Times New Roman" w:hAnsi="Times New Roman" w:cs="Times New Roman"/>
                <w:sz w:val="28"/>
                <w:szCs w:val="28"/>
              </w:rPr>
              <w:t>Кээпу</w:t>
            </w:r>
            <w:proofErr w:type="spellEnd"/>
            <w:r w:rsidRPr="002F58A0">
              <w:rPr>
                <w:rFonts w:ascii="Times New Roman" w:hAnsi="Times New Roman" w:cs="Times New Roman"/>
                <w:sz w:val="28"/>
                <w:szCs w:val="28"/>
              </w:rPr>
              <w:t>/</w:t>
            </w:r>
            <w:proofErr w:type="spellStart"/>
            <w:r w:rsidRPr="002F58A0">
              <w:rPr>
                <w:rFonts w:ascii="Times New Roman" w:hAnsi="Times New Roman" w:cs="Times New Roman"/>
                <w:sz w:val="28"/>
                <w:szCs w:val="28"/>
              </w:rPr>
              <w:t>Коээ</w:t>
            </w:r>
            <w:proofErr w:type="spellEnd"/>
            <w:r w:rsidRPr="002F58A0">
              <w:rPr>
                <w:rFonts w:ascii="Times New Roman" w:hAnsi="Times New Roman" w:cs="Times New Roman"/>
                <w:sz w:val="28"/>
                <w:szCs w:val="28"/>
              </w:rPr>
              <w:t>)</w:t>
            </w:r>
            <w:r w:rsidRPr="002F58A0">
              <w:rPr>
                <w:rFonts w:ascii="Times New Roman" w:hAnsi="Times New Roman" w:cs="Times New Roman"/>
                <w:sz w:val="28"/>
                <w:szCs w:val="28"/>
              </w:rPr>
              <w:lastRenderedPageBreak/>
              <w:t>*100%</w:t>
            </w:r>
          </w:p>
          <w:p w:rsidR="002F58A0" w:rsidRPr="002F58A0" w:rsidRDefault="002F58A0" w:rsidP="002F58A0">
            <w:pPr>
              <w:jc w:val="both"/>
              <w:rPr>
                <w:rFonts w:ascii="Times New Roman" w:hAnsi="Times New Roman" w:cs="Times New Roman"/>
                <w:sz w:val="28"/>
                <w:szCs w:val="28"/>
              </w:rPr>
            </w:pPr>
          </w:p>
          <w:p w:rsidR="002F58A0" w:rsidRPr="002F58A0" w:rsidRDefault="002F58A0" w:rsidP="002F58A0">
            <w:pPr>
              <w:jc w:val="both"/>
              <w:rPr>
                <w:rFonts w:ascii="Times New Roman" w:hAnsi="Times New Roman" w:cs="Times New Roman"/>
                <w:sz w:val="28"/>
                <w:szCs w:val="28"/>
              </w:rPr>
            </w:pPr>
          </w:p>
        </w:tc>
        <w:tc>
          <w:tcPr>
            <w:tcW w:w="16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proofErr w:type="spellStart"/>
            <w:r w:rsidRPr="002F58A0">
              <w:rPr>
                <w:rFonts w:ascii="Times New Roman" w:hAnsi="Times New Roman" w:cs="Times New Roman"/>
                <w:sz w:val="28"/>
                <w:szCs w:val="28"/>
              </w:rPr>
              <w:lastRenderedPageBreak/>
              <w:t>Кээп</w:t>
            </w:r>
            <w:proofErr w:type="gramStart"/>
            <w:r w:rsidRPr="002F58A0">
              <w:rPr>
                <w:rFonts w:ascii="Times New Roman" w:hAnsi="Times New Roman" w:cs="Times New Roman"/>
                <w:sz w:val="28"/>
                <w:szCs w:val="28"/>
              </w:rPr>
              <w:t>у</w:t>
            </w:r>
            <w:proofErr w:type="spellEnd"/>
            <w:r w:rsidRPr="002F58A0">
              <w:rPr>
                <w:rFonts w:ascii="Times New Roman" w:hAnsi="Times New Roman" w:cs="Times New Roman"/>
                <w:sz w:val="28"/>
                <w:szCs w:val="28"/>
              </w:rPr>
              <w:t>-</w:t>
            </w:r>
            <w:proofErr w:type="gramEnd"/>
            <w:r w:rsidRPr="002F58A0">
              <w:rPr>
                <w:rFonts w:ascii="Times New Roman" w:hAnsi="Times New Roman" w:cs="Times New Roman"/>
                <w:sz w:val="28"/>
                <w:szCs w:val="28"/>
              </w:rPr>
              <w:t xml:space="preserve"> количество электроэне</w:t>
            </w:r>
            <w:r w:rsidRPr="002F58A0">
              <w:rPr>
                <w:rFonts w:ascii="Times New Roman" w:hAnsi="Times New Roman" w:cs="Times New Roman"/>
                <w:sz w:val="28"/>
                <w:szCs w:val="28"/>
              </w:rPr>
              <w:lastRenderedPageBreak/>
              <w:t>ргии потребленной по приборам учета</w:t>
            </w:r>
          </w:p>
          <w:p w:rsidR="002F58A0" w:rsidRPr="002F58A0" w:rsidRDefault="002F58A0" w:rsidP="002F58A0">
            <w:pPr>
              <w:jc w:val="both"/>
              <w:rPr>
                <w:rFonts w:ascii="Times New Roman" w:hAnsi="Times New Roman" w:cs="Times New Roman"/>
                <w:sz w:val="28"/>
                <w:szCs w:val="28"/>
              </w:rPr>
            </w:pPr>
            <w:proofErr w:type="spellStart"/>
            <w:r w:rsidRPr="002F58A0">
              <w:rPr>
                <w:rFonts w:ascii="Times New Roman" w:hAnsi="Times New Roman" w:cs="Times New Roman"/>
                <w:sz w:val="28"/>
                <w:szCs w:val="28"/>
              </w:rPr>
              <w:t>Коэ</w:t>
            </w:r>
            <w:proofErr w:type="gramStart"/>
            <w:r w:rsidRPr="002F58A0">
              <w:rPr>
                <w:rFonts w:ascii="Times New Roman" w:hAnsi="Times New Roman" w:cs="Times New Roman"/>
                <w:sz w:val="28"/>
                <w:szCs w:val="28"/>
              </w:rPr>
              <w:t>э</w:t>
            </w:r>
            <w:proofErr w:type="spellEnd"/>
            <w:r w:rsidRPr="002F58A0">
              <w:rPr>
                <w:rFonts w:ascii="Times New Roman" w:hAnsi="Times New Roman" w:cs="Times New Roman"/>
                <w:sz w:val="28"/>
                <w:szCs w:val="28"/>
              </w:rPr>
              <w:t>-</w:t>
            </w:r>
            <w:proofErr w:type="gramEnd"/>
            <w:r w:rsidRPr="002F58A0">
              <w:rPr>
                <w:rFonts w:ascii="Times New Roman" w:hAnsi="Times New Roman" w:cs="Times New Roman"/>
                <w:sz w:val="28"/>
                <w:szCs w:val="28"/>
              </w:rPr>
              <w:t xml:space="preserve"> общее количество потребленной электроэнергии</w:t>
            </w:r>
          </w:p>
        </w:tc>
        <w:tc>
          <w:tcPr>
            <w:tcW w:w="10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lastRenderedPageBreak/>
              <w:t xml:space="preserve">4 </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proofErr w:type="gramStart"/>
            <w:r w:rsidRPr="002F58A0">
              <w:rPr>
                <w:rFonts w:ascii="Times New Roman" w:hAnsi="Times New Roman" w:cs="Times New Roman"/>
                <w:sz w:val="28"/>
                <w:szCs w:val="28"/>
              </w:rPr>
              <w:t>Электроэнергия</w:t>
            </w:r>
            <w:proofErr w:type="gramEnd"/>
            <w:r w:rsidRPr="002F58A0">
              <w:rPr>
                <w:rFonts w:ascii="Times New Roman" w:hAnsi="Times New Roman" w:cs="Times New Roman"/>
                <w:sz w:val="28"/>
                <w:szCs w:val="28"/>
              </w:rPr>
              <w:t xml:space="preserve"> потреблен</w:t>
            </w:r>
            <w:r w:rsidRPr="002F58A0">
              <w:rPr>
                <w:rFonts w:ascii="Times New Roman" w:hAnsi="Times New Roman" w:cs="Times New Roman"/>
                <w:sz w:val="28"/>
                <w:szCs w:val="28"/>
              </w:rPr>
              <w:lastRenderedPageBreak/>
              <w:t>ная в здании администрации</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lastRenderedPageBreak/>
              <w:t xml:space="preserve">1 </w:t>
            </w:r>
          </w:p>
        </w:tc>
        <w:tc>
          <w:tcPr>
            <w:tcW w:w="1427" w:type="dxa"/>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специалист админис</w:t>
            </w:r>
            <w:r w:rsidRPr="002F58A0">
              <w:rPr>
                <w:rFonts w:ascii="Times New Roman" w:hAnsi="Times New Roman" w:cs="Times New Roman"/>
                <w:sz w:val="28"/>
                <w:szCs w:val="28"/>
              </w:rPr>
              <w:lastRenderedPageBreak/>
              <w:t xml:space="preserve">трации </w:t>
            </w:r>
          </w:p>
        </w:tc>
      </w:tr>
      <w:tr w:rsidR="002F58A0" w:rsidRPr="002F58A0" w:rsidTr="00F96D43">
        <w:trPr>
          <w:tblCellSpacing w:w="15" w:type="dxa"/>
        </w:trPr>
        <w:tc>
          <w:tcPr>
            <w:tcW w:w="9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lastRenderedPageBreak/>
              <w:t>2.</w:t>
            </w:r>
          </w:p>
        </w:tc>
        <w:tc>
          <w:tcPr>
            <w:tcW w:w="17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доля объема потребления тепла, расчеты за </w:t>
            </w:r>
            <w:proofErr w:type="gramStart"/>
            <w:r w:rsidRPr="002F58A0">
              <w:rPr>
                <w:rFonts w:ascii="Times New Roman" w:hAnsi="Times New Roman" w:cs="Times New Roman"/>
                <w:sz w:val="28"/>
                <w:szCs w:val="28"/>
              </w:rPr>
              <w:t>которую</w:t>
            </w:r>
            <w:proofErr w:type="gramEnd"/>
            <w:r w:rsidRPr="002F58A0">
              <w:rPr>
                <w:rFonts w:ascii="Times New Roman" w:hAnsi="Times New Roman" w:cs="Times New Roman"/>
                <w:sz w:val="28"/>
                <w:szCs w:val="28"/>
              </w:rPr>
              <w:t xml:space="preserve"> осуществляются с использованием приборов учета, в общем объеме теплопотребления, потребляемой (используемой) администра</w:t>
            </w:r>
            <w:r w:rsidRPr="002F58A0">
              <w:rPr>
                <w:rFonts w:ascii="Times New Roman" w:hAnsi="Times New Roman" w:cs="Times New Roman"/>
                <w:sz w:val="28"/>
                <w:szCs w:val="28"/>
              </w:rPr>
              <w:lastRenderedPageBreak/>
              <w:t>цией сельского поселения</w:t>
            </w:r>
          </w:p>
        </w:tc>
        <w:tc>
          <w:tcPr>
            <w:tcW w:w="10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lastRenderedPageBreak/>
              <w:t>%</w:t>
            </w:r>
          </w:p>
        </w:tc>
        <w:tc>
          <w:tcPr>
            <w:tcW w:w="15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Отношение объема потребленного тепла </w:t>
            </w:r>
            <w:proofErr w:type="gramStart"/>
            <w:r w:rsidRPr="002F58A0">
              <w:rPr>
                <w:rFonts w:ascii="Times New Roman" w:hAnsi="Times New Roman" w:cs="Times New Roman"/>
                <w:sz w:val="28"/>
                <w:szCs w:val="28"/>
              </w:rPr>
              <w:t>расчеты</w:t>
            </w:r>
            <w:proofErr w:type="gramEnd"/>
            <w:r w:rsidRPr="002F58A0">
              <w:rPr>
                <w:rFonts w:ascii="Times New Roman" w:hAnsi="Times New Roman" w:cs="Times New Roman"/>
                <w:sz w:val="28"/>
                <w:szCs w:val="28"/>
              </w:rPr>
              <w:t xml:space="preserve"> за которую осуществляются с использованием приборов учета, в общем объеме потребления, потребляемой </w:t>
            </w:r>
            <w:r w:rsidRPr="002F58A0">
              <w:rPr>
                <w:rFonts w:ascii="Times New Roman" w:hAnsi="Times New Roman" w:cs="Times New Roman"/>
                <w:sz w:val="28"/>
                <w:szCs w:val="28"/>
              </w:rPr>
              <w:lastRenderedPageBreak/>
              <w:t>(используемой) администрацией сельского поселения</w:t>
            </w:r>
          </w:p>
        </w:tc>
        <w:tc>
          <w:tcPr>
            <w:tcW w:w="14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proofErr w:type="gramStart"/>
            <w:r w:rsidRPr="002F58A0">
              <w:rPr>
                <w:rFonts w:ascii="Times New Roman" w:hAnsi="Times New Roman" w:cs="Times New Roman"/>
                <w:sz w:val="28"/>
                <w:szCs w:val="28"/>
              </w:rPr>
              <w:lastRenderedPageBreak/>
              <w:t>годовая</w:t>
            </w:r>
            <w:proofErr w:type="gramEnd"/>
            <w:r w:rsidRPr="002F58A0">
              <w:rPr>
                <w:rFonts w:ascii="Times New Roman" w:hAnsi="Times New Roman" w:cs="Times New Roman"/>
                <w:sz w:val="28"/>
                <w:szCs w:val="28"/>
              </w:rPr>
              <w:t>, на дату</w:t>
            </w:r>
          </w:p>
        </w:tc>
        <w:tc>
          <w:tcPr>
            <w:tcW w:w="18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proofErr w:type="spellStart"/>
            <w:r w:rsidRPr="002F58A0">
              <w:rPr>
                <w:rFonts w:ascii="Times New Roman" w:hAnsi="Times New Roman" w:cs="Times New Roman"/>
                <w:sz w:val="28"/>
                <w:szCs w:val="28"/>
              </w:rPr>
              <w:t>Дптэ</w:t>
            </w:r>
            <w:proofErr w:type="spellEnd"/>
            <w:r w:rsidRPr="002F58A0">
              <w:rPr>
                <w:rFonts w:ascii="Times New Roman" w:hAnsi="Times New Roman" w:cs="Times New Roman"/>
                <w:sz w:val="28"/>
                <w:szCs w:val="28"/>
              </w:rPr>
              <w:t>=</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w:t>
            </w:r>
            <w:proofErr w:type="spellStart"/>
            <w:r w:rsidRPr="002F58A0">
              <w:rPr>
                <w:rFonts w:ascii="Times New Roman" w:hAnsi="Times New Roman" w:cs="Times New Roman"/>
                <w:sz w:val="28"/>
                <w:szCs w:val="28"/>
              </w:rPr>
              <w:t>Кптэпу</w:t>
            </w:r>
            <w:proofErr w:type="spellEnd"/>
            <w:r w:rsidRPr="002F58A0">
              <w:rPr>
                <w:rFonts w:ascii="Times New Roman" w:hAnsi="Times New Roman" w:cs="Times New Roman"/>
                <w:sz w:val="28"/>
                <w:szCs w:val="28"/>
              </w:rPr>
              <w:t>\</w:t>
            </w:r>
            <w:proofErr w:type="spellStart"/>
            <w:r w:rsidRPr="002F58A0">
              <w:rPr>
                <w:rFonts w:ascii="Times New Roman" w:hAnsi="Times New Roman" w:cs="Times New Roman"/>
                <w:sz w:val="28"/>
                <w:szCs w:val="28"/>
              </w:rPr>
              <w:t>Кптэо</w:t>
            </w:r>
            <w:proofErr w:type="spellEnd"/>
            <w:r w:rsidRPr="002F58A0">
              <w:rPr>
                <w:rFonts w:ascii="Times New Roman" w:hAnsi="Times New Roman" w:cs="Times New Roman"/>
                <w:sz w:val="28"/>
                <w:szCs w:val="28"/>
              </w:rPr>
              <w:t>)*100%</w:t>
            </w:r>
          </w:p>
          <w:p w:rsidR="002F58A0" w:rsidRPr="002F58A0" w:rsidRDefault="002F58A0" w:rsidP="002F58A0">
            <w:pPr>
              <w:jc w:val="both"/>
              <w:rPr>
                <w:rFonts w:ascii="Times New Roman" w:hAnsi="Times New Roman" w:cs="Times New Roman"/>
                <w:sz w:val="28"/>
                <w:szCs w:val="28"/>
              </w:rPr>
            </w:pPr>
          </w:p>
        </w:tc>
        <w:tc>
          <w:tcPr>
            <w:tcW w:w="16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proofErr w:type="spellStart"/>
            <w:r w:rsidRPr="002F58A0">
              <w:rPr>
                <w:rFonts w:ascii="Times New Roman" w:hAnsi="Times New Roman" w:cs="Times New Roman"/>
                <w:sz w:val="28"/>
                <w:szCs w:val="28"/>
              </w:rPr>
              <w:t>Кптэпу</w:t>
            </w:r>
            <w:proofErr w:type="spellEnd"/>
            <w:r w:rsidRPr="002F58A0">
              <w:rPr>
                <w:rFonts w:ascii="Times New Roman" w:hAnsi="Times New Roman" w:cs="Times New Roman"/>
                <w:sz w:val="28"/>
                <w:szCs w:val="28"/>
              </w:rPr>
              <w:t xml:space="preserve">-количество </w:t>
            </w:r>
            <w:proofErr w:type="gramStart"/>
            <w:r w:rsidRPr="002F58A0">
              <w:rPr>
                <w:rFonts w:ascii="Times New Roman" w:hAnsi="Times New Roman" w:cs="Times New Roman"/>
                <w:sz w:val="28"/>
                <w:szCs w:val="28"/>
              </w:rPr>
              <w:t>потребленной</w:t>
            </w:r>
            <w:proofErr w:type="gramEnd"/>
            <w:r w:rsidRPr="002F58A0">
              <w:rPr>
                <w:rFonts w:ascii="Times New Roman" w:hAnsi="Times New Roman" w:cs="Times New Roman"/>
                <w:sz w:val="28"/>
                <w:szCs w:val="28"/>
              </w:rPr>
              <w:t xml:space="preserve"> </w:t>
            </w:r>
            <w:proofErr w:type="spellStart"/>
            <w:r w:rsidRPr="002F58A0">
              <w:rPr>
                <w:rFonts w:ascii="Times New Roman" w:hAnsi="Times New Roman" w:cs="Times New Roman"/>
                <w:sz w:val="28"/>
                <w:szCs w:val="28"/>
              </w:rPr>
              <w:t>теплоэнергии</w:t>
            </w:r>
            <w:proofErr w:type="spellEnd"/>
            <w:r w:rsidRPr="002F58A0">
              <w:rPr>
                <w:rFonts w:ascii="Times New Roman" w:hAnsi="Times New Roman" w:cs="Times New Roman"/>
                <w:sz w:val="28"/>
                <w:szCs w:val="28"/>
              </w:rPr>
              <w:t xml:space="preserve"> по приборам учета</w:t>
            </w:r>
          </w:p>
          <w:p w:rsidR="002F58A0" w:rsidRPr="002F58A0" w:rsidRDefault="002F58A0" w:rsidP="002F58A0">
            <w:pPr>
              <w:jc w:val="both"/>
              <w:rPr>
                <w:rFonts w:ascii="Times New Roman" w:hAnsi="Times New Roman" w:cs="Times New Roman"/>
                <w:sz w:val="28"/>
                <w:szCs w:val="28"/>
              </w:rPr>
            </w:pPr>
            <w:proofErr w:type="spellStart"/>
            <w:r w:rsidRPr="002F58A0">
              <w:rPr>
                <w:rFonts w:ascii="Times New Roman" w:hAnsi="Times New Roman" w:cs="Times New Roman"/>
                <w:sz w:val="28"/>
                <w:szCs w:val="28"/>
              </w:rPr>
              <w:t>Кптэ</w:t>
            </w:r>
            <w:proofErr w:type="gramStart"/>
            <w:r w:rsidRPr="002F58A0">
              <w:rPr>
                <w:rFonts w:ascii="Times New Roman" w:hAnsi="Times New Roman" w:cs="Times New Roman"/>
                <w:sz w:val="28"/>
                <w:szCs w:val="28"/>
              </w:rPr>
              <w:t>о</w:t>
            </w:r>
            <w:proofErr w:type="spellEnd"/>
            <w:r w:rsidRPr="002F58A0">
              <w:rPr>
                <w:rFonts w:ascii="Times New Roman" w:hAnsi="Times New Roman" w:cs="Times New Roman"/>
                <w:sz w:val="28"/>
                <w:szCs w:val="28"/>
              </w:rPr>
              <w:t>-</w:t>
            </w:r>
            <w:proofErr w:type="gramEnd"/>
            <w:r w:rsidRPr="002F58A0">
              <w:rPr>
                <w:rFonts w:ascii="Times New Roman" w:hAnsi="Times New Roman" w:cs="Times New Roman"/>
                <w:sz w:val="28"/>
                <w:szCs w:val="28"/>
              </w:rPr>
              <w:t xml:space="preserve"> количество потребленной </w:t>
            </w:r>
            <w:proofErr w:type="spellStart"/>
            <w:r w:rsidRPr="002F58A0">
              <w:rPr>
                <w:rFonts w:ascii="Times New Roman" w:hAnsi="Times New Roman" w:cs="Times New Roman"/>
                <w:sz w:val="28"/>
                <w:szCs w:val="28"/>
              </w:rPr>
              <w:t>теплоэнергии</w:t>
            </w:r>
            <w:proofErr w:type="spellEnd"/>
            <w:r w:rsidRPr="002F58A0">
              <w:rPr>
                <w:rFonts w:ascii="Times New Roman" w:hAnsi="Times New Roman" w:cs="Times New Roman"/>
                <w:sz w:val="28"/>
                <w:szCs w:val="28"/>
              </w:rPr>
              <w:t xml:space="preserve"> общее</w:t>
            </w:r>
          </w:p>
        </w:tc>
        <w:tc>
          <w:tcPr>
            <w:tcW w:w="10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4 </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теплопотребление</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1 </w:t>
            </w:r>
          </w:p>
        </w:tc>
        <w:tc>
          <w:tcPr>
            <w:tcW w:w="1427" w:type="dxa"/>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специалист администрации </w:t>
            </w:r>
          </w:p>
        </w:tc>
      </w:tr>
      <w:tr w:rsidR="002F58A0" w:rsidRPr="002F58A0" w:rsidTr="00F96D43">
        <w:trPr>
          <w:tblCellSpacing w:w="15" w:type="dxa"/>
        </w:trPr>
        <w:tc>
          <w:tcPr>
            <w:tcW w:w="9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lastRenderedPageBreak/>
              <w:t>3.</w:t>
            </w:r>
          </w:p>
        </w:tc>
        <w:tc>
          <w:tcPr>
            <w:tcW w:w="17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снижение расходов на энергоносители </w:t>
            </w:r>
          </w:p>
        </w:tc>
        <w:tc>
          <w:tcPr>
            <w:tcW w:w="10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w:t>
            </w:r>
          </w:p>
        </w:tc>
        <w:tc>
          <w:tcPr>
            <w:tcW w:w="15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Отношение расходов на электрическую энергию к  расходам на </w:t>
            </w:r>
            <w:proofErr w:type="spellStart"/>
            <w:r w:rsidRPr="002F58A0">
              <w:rPr>
                <w:rFonts w:ascii="Times New Roman" w:hAnsi="Times New Roman" w:cs="Times New Roman"/>
                <w:sz w:val="28"/>
                <w:szCs w:val="28"/>
              </w:rPr>
              <w:t>элетроэнергию</w:t>
            </w:r>
            <w:proofErr w:type="spellEnd"/>
            <w:r w:rsidRPr="002F58A0">
              <w:rPr>
                <w:rFonts w:ascii="Times New Roman" w:hAnsi="Times New Roman" w:cs="Times New Roman"/>
                <w:sz w:val="28"/>
                <w:szCs w:val="28"/>
              </w:rPr>
              <w:t xml:space="preserve"> в 2019г</w:t>
            </w:r>
          </w:p>
        </w:tc>
        <w:tc>
          <w:tcPr>
            <w:tcW w:w="14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proofErr w:type="gramStart"/>
            <w:r w:rsidRPr="002F58A0">
              <w:rPr>
                <w:rFonts w:ascii="Times New Roman" w:hAnsi="Times New Roman" w:cs="Times New Roman"/>
                <w:sz w:val="28"/>
                <w:szCs w:val="28"/>
              </w:rPr>
              <w:t>годовая</w:t>
            </w:r>
            <w:proofErr w:type="gramEnd"/>
            <w:r w:rsidRPr="002F58A0">
              <w:rPr>
                <w:rFonts w:ascii="Times New Roman" w:hAnsi="Times New Roman" w:cs="Times New Roman"/>
                <w:sz w:val="28"/>
                <w:szCs w:val="28"/>
              </w:rPr>
              <w:t>, на дату</w:t>
            </w:r>
          </w:p>
        </w:tc>
        <w:tc>
          <w:tcPr>
            <w:tcW w:w="18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proofErr w:type="spellStart"/>
            <w:r w:rsidRPr="002F58A0">
              <w:rPr>
                <w:rFonts w:ascii="Times New Roman" w:hAnsi="Times New Roman" w:cs="Times New Roman"/>
                <w:sz w:val="28"/>
                <w:szCs w:val="28"/>
              </w:rPr>
              <w:t>Дээ</w:t>
            </w:r>
            <w:proofErr w:type="spellEnd"/>
            <w:r w:rsidRPr="002F58A0">
              <w:rPr>
                <w:rFonts w:ascii="Times New Roman" w:hAnsi="Times New Roman" w:cs="Times New Roman"/>
                <w:sz w:val="28"/>
                <w:szCs w:val="28"/>
              </w:rPr>
              <w:t>=</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w:t>
            </w:r>
            <w:proofErr w:type="spellStart"/>
            <w:r w:rsidRPr="002F58A0">
              <w:rPr>
                <w:rFonts w:ascii="Times New Roman" w:hAnsi="Times New Roman" w:cs="Times New Roman"/>
                <w:sz w:val="28"/>
                <w:szCs w:val="28"/>
              </w:rPr>
              <w:t>Крээ</w:t>
            </w:r>
            <w:proofErr w:type="spellEnd"/>
            <w:r w:rsidRPr="002F58A0">
              <w:rPr>
                <w:rFonts w:ascii="Times New Roman" w:hAnsi="Times New Roman" w:cs="Times New Roman"/>
                <w:sz w:val="28"/>
                <w:szCs w:val="28"/>
              </w:rPr>
              <w:t>/Кээ2019)*100%</w:t>
            </w:r>
          </w:p>
        </w:tc>
        <w:tc>
          <w:tcPr>
            <w:tcW w:w="16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proofErr w:type="spellStart"/>
            <w:r w:rsidRPr="002F58A0">
              <w:rPr>
                <w:rFonts w:ascii="Times New Roman" w:hAnsi="Times New Roman" w:cs="Times New Roman"/>
                <w:sz w:val="28"/>
                <w:szCs w:val="28"/>
              </w:rPr>
              <w:t>Крэ</w:t>
            </w:r>
            <w:proofErr w:type="gramStart"/>
            <w:r w:rsidRPr="002F58A0">
              <w:rPr>
                <w:rFonts w:ascii="Times New Roman" w:hAnsi="Times New Roman" w:cs="Times New Roman"/>
                <w:sz w:val="28"/>
                <w:szCs w:val="28"/>
              </w:rPr>
              <w:t>э</w:t>
            </w:r>
            <w:proofErr w:type="spellEnd"/>
            <w:r w:rsidRPr="002F58A0">
              <w:rPr>
                <w:rFonts w:ascii="Times New Roman" w:hAnsi="Times New Roman" w:cs="Times New Roman"/>
                <w:sz w:val="28"/>
                <w:szCs w:val="28"/>
              </w:rPr>
              <w:t>-</w:t>
            </w:r>
            <w:proofErr w:type="gramEnd"/>
            <w:r w:rsidRPr="002F58A0">
              <w:rPr>
                <w:rFonts w:ascii="Times New Roman" w:hAnsi="Times New Roman" w:cs="Times New Roman"/>
                <w:sz w:val="28"/>
                <w:szCs w:val="28"/>
              </w:rPr>
              <w:t xml:space="preserve"> </w:t>
            </w:r>
            <w:proofErr w:type="spellStart"/>
            <w:r w:rsidRPr="002F58A0">
              <w:rPr>
                <w:rFonts w:ascii="Times New Roman" w:hAnsi="Times New Roman" w:cs="Times New Roman"/>
                <w:sz w:val="28"/>
                <w:szCs w:val="28"/>
              </w:rPr>
              <w:t>количесттво</w:t>
            </w:r>
            <w:proofErr w:type="spellEnd"/>
            <w:r w:rsidRPr="002F58A0">
              <w:rPr>
                <w:rFonts w:ascii="Times New Roman" w:hAnsi="Times New Roman" w:cs="Times New Roman"/>
                <w:sz w:val="28"/>
                <w:szCs w:val="28"/>
              </w:rPr>
              <w:t xml:space="preserve"> расходов на электроэнергию</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Кээ2019- количество расходов на электроэнергию в 2019г</w:t>
            </w:r>
          </w:p>
        </w:tc>
        <w:tc>
          <w:tcPr>
            <w:tcW w:w="10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4</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Расходы на </w:t>
            </w:r>
            <w:proofErr w:type="spellStart"/>
            <w:r w:rsidRPr="002F58A0">
              <w:rPr>
                <w:rFonts w:ascii="Times New Roman" w:hAnsi="Times New Roman" w:cs="Times New Roman"/>
                <w:sz w:val="28"/>
                <w:szCs w:val="28"/>
              </w:rPr>
              <w:t>элетроэнергию</w:t>
            </w:r>
            <w:proofErr w:type="spellEnd"/>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1</w:t>
            </w:r>
          </w:p>
        </w:tc>
        <w:tc>
          <w:tcPr>
            <w:tcW w:w="1427" w:type="dxa"/>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специалист администрации </w:t>
            </w:r>
          </w:p>
        </w:tc>
      </w:tr>
      <w:tr w:rsidR="002F58A0" w:rsidRPr="002F58A0" w:rsidTr="00F96D43">
        <w:trPr>
          <w:tblCellSpacing w:w="15" w:type="dxa"/>
        </w:trPr>
        <w:tc>
          <w:tcPr>
            <w:tcW w:w="9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4</w:t>
            </w:r>
          </w:p>
        </w:tc>
        <w:tc>
          <w:tcPr>
            <w:tcW w:w="17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количество замененны</w:t>
            </w:r>
            <w:r w:rsidRPr="002F58A0">
              <w:rPr>
                <w:rFonts w:ascii="Times New Roman" w:hAnsi="Times New Roman" w:cs="Times New Roman"/>
                <w:sz w:val="28"/>
                <w:szCs w:val="28"/>
              </w:rPr>
              <w:lastRenderedPageBreak/>
              <w:t xml:space="preserve">х ламп освещения на светодиодные, энергосберегающие лампы, </w:t>
            </w:r>
          </w:p>
        </w:tc>
        <w:tc>
          <w:tcPr>
            <w:tcW w:w="10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proofErr w:type="spellStart"/>
            <w:proofErr w:type="gramStart"/>
            <w:r w:rsidRPr="002F58A0">
              <w:rPr>
                <w:rFonts w:ascii="Times New Roman" w:hAnsi="Times New Roman" w:cs="Times New Roman"/>
                <w:sz w:val="28"/>
                <w:szCs w:val="28"/>
              </w:rPr>
              <w:lastRenderedPageBreak/>
              <w:t>шт</w:t>
            </w:r>
            <w:proofErr w:type="spellEnd"/>
            <w:proofErr w:type="gramEnd"/>
          </w:p>
        </w:tc>
        <w:tc>
          <w:tcPr>
            <w:tcW w:w="15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Количество </w:t>
            </w:r>
            <w:r w:rsidRPr="002F58A0">
              <w:rPr>
                <w:rFonts w:ascii="Times New Roman" w:hAnsi="Times New Roman" w:cs="Times New Roman"/>
                <w:sz w:val="28"/>
                <w:szCs w:val="28"/>
              </w:rPr>
              <w:lastRenderedPageBreak/>
              <w:t xml:space="preserve">замененных светильников </w:t>
            </w:r>
          </w:p>
        </w:tc>
        <w:tc>
          <w:tcPr>
            <w:tcW w:w="14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proofErr w:type="gramStart"/>
            <w:r w:rsidRPr="002F58A0">
              <w:rPr>
                <w:rFonts w:ascii="Times New Roman" w:hAnsi="Times New Roman" w:cs="Times New Roman"/>
                <w:sz w:val="28"/>
                <w:szCs w:val="28"/>
              </w:rPr>
              <w:lastRenderedPageBreak/>
              <w:t>Годовая</w:t>
            </w:r>
            <w:proofErr w:type="gramEnd"/>
            <w:r w:rsidRPr="002F58A0">
              <w:rPr>
                <w:rFonts w:ascii="Times New Roman" w:hAnsi="Times New Roman" w:cs="Times New Roman"/>
                <w:sz w:val="28"/>
                <w:szCs w:val="28"/>
              </w:rPr>
              <w:t xml:space="preserve"> на дату</w:t>
            </w:r>
          </w:p>
        </w:tc>
        <w:tc>
          <w:tcPr>
            <w:tcW w:w="18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Количество замененных </w:t>
            </w:r>
            <w:r w:rsidRPr="002F58A0">
              <w:rPr>
                <w:rFonts w:ascii="Times New Roman" w:hAnsi="Times New Roman" w:cs="Times New Roman"/>
                <w:sz w:val="28"/>
                <w:szCs w:val="28"/>
              </w:rPr>
              <w:lastRenderedPageBreak/>
              <w:t>светильников</w:t>
            </w:r>
          </w:p>
        </w:tc>
        <w:tc>
          <w:tcPr>
            <w:tcW w:w="16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lastRenderedPageBreak/>
              <w:t xml:space="preserve">Количество </w:t>
            </w:r>
            <w:r w:rsidRPr="002F58A0">
              <w:rPr>
                <w:rFonts w:ascii="Times New Roman" w:hAnsi="Times New Roman" w:cs="Times New Roman"/>
                <w:sz w:val="28"/>
                <w:szCs w:val="28"/>
              </w:rPr>
              <w:lastRenderedPageBreak/>
              <w:t>замененных светильников</w:t>
            </w:r>
          </w:p>
        </w:tc>
        <w:tc>
          <w:tcPr>
            <w:tcW w:w="10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lastRenderedPageBreak/>
              <w:t>4</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светильники</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1</w:t>
            </w:r>
          </w:p>
        </w:tc>
        <w:tc>
          <w:tcPr>
            <w:tcW w:w="1427" w:type="dxa"/>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специалист </w:t>
            </w:r>
            <w:r w:rsidRPr="002F58A0">
              <w:rPr>
                <w:rFonts w:ascii="Times New Roman" w:hAnsi="Times New Roman" w:cs="Times New Roman"/>
                <w:sz w:val="28"/>
                <w:szCs w:val="28"/>
              </w:rPr>
              <w:lastRenderedPageBreak/>
              <w:t xml:space="preserve">администрации </w:t>
            </w:r>
          </w:p>
        </w:tc>
      </w:tr>
      <w:tr w:rsidR="002F58A0" w:rsidRPr="002F58A0" w:rsidTr="00F96D43">
        <w:trPr>
          <w:tblCellSpacing w:w="15" w:type="dxa"/>
        </w:trPr>
        <w:tc>
          <w:tcPr>
            <w:tcW w:w="9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lastRenderedPageBreak/>
              <w:t>5</w:t>
            </w:r>
          </w:p>
        </w:tc>
        <w:tc>
          <w:tcPr>
            <w:tcW w:w="17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Количество </w:t>
            </w:r>
            <w:proofErr w:type="gramStart"/>
            <w:r w:rsidRPr="002F58A0">
              <w:rPr>
                <w:rFonts w:ascii="Times New Roman" w:hAnsi="Times New Roman" w:cs="Times New Roman"/>
                <w:sz w:val="28"/>
                <w:szCs w:val="28"/>
              </w:rPr>
              <w:t>установленных</w:t>
            </w:r>
            <w:proofErr w:type="gramEnd"/>
            <w:r w:rsidRPr="002F58A0">
              <w:rPr>
                <w:rFonts w:ascii="Times New Roman" w:hAnsi="Times New Roman" w:cs="Times New Roman"/>
                <w:sz w:val="28"/>
                <w:szCs w:val="28"/>
              </w:rPr>
              <w:t xml:space="preserve"> теплосчетчиков</w:t>
            </w:r>
          </w:p>
        </w:tc>
        <w:tc>
          <w:tcPr>
            <w:tcW w:w="10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proofErr w:type="spellStart"/>
            <w:proofErr w:type="gramStart"/>
            <w:r w:rsidRPr="002F58A0">
              <w:rPr>
                <w:rFonts w:ascii="Times New Roman" w:hAnsi="Times New Roman" w:cs="Times New Roman"/>
                <w:sz w:val="28"/>
                <w:szCs w:val="28"/>
              </w:rPr>
              <w:t>шт</w:t>
            </w:r>
            <w:proofErr w:type="spellEnd"/>
            <w:proofErr w:type="gramEnd"/>
          </w:p>
        </w:tc>
        <w:tc>
          <w:tcPr>
            <w:tcW w:w="15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Количество </w:t>
            </w:r>
            <w:proofErr w:type="gramStart"/>
            <w:r w:rsidRPr="002F58A0">
              <w:rPr>
                <w:rFonts w:ascii="Times New Roman" w:hAnsi="Times New Roman" w:cs="Times New Roman"/>
                <w:sz w:val="28"/>
                <w:szCs w:val="28"/>
              </w:rPr>
              <w:t>установленных</w:t>
            </w:r>
            <w:proofErr w:type="gramEnd"/>
            <w:r w:rsidRPr="002F58A0">
              <w:rPr>
                <w:rFonts w:ascii="Times New Roman" w:hAnsi="Times New Roman" w:cs="Times New Roman"/>
                <w:sz w:val="28"/>
                <w:szCs w:val="28"/>
              </w:rPr>
              <w:t xml:space="preserve"> теплосчетчиков</w:t>
            </w:r>
          </w:p>
        </w:tc>
        <w:tc>
          <w:tcPr>
            <w:tcW w:w="14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proofErr w:type="gramStart"/>
            <w:r w:rsidRPr="002F58A0">
              <w:rPr>
                <w:rFonts w:ascii="Times New Roman" w:hAnsi="Times New Roman" w:cs="Times New Roman"/>
                <w:sz w:val="28"/>
                <w:szCs w:val="28"/>
              </w:rPr>
              <w:t>Годовая</w:t>
            </w:r>
            <w:proofErr w:type="gramEnd"/>
            <w:r w:rsidRPr="002F58A0">
              <w:rPr>
                <w:rFonts w:ascii="Times New Roman" w:hAnsi="Times New Roman" w:cs="Times New Roman"/>
                <w:sz w:val="28"/>
                <w:szCs w:val="28"/>
              </w:rPr>
              <w:t xml:space="preserve"> на дату</w:t>
            </w:r>
          </w:p>
        </w:tc>
        <w:tc>
          <w:tcPr>
            <w:tcW w:w="18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Количество </w:t>
            </w:r>
            <w:proofErr w:type="gramStart"/>
            <w:r w:rsidRPr="002F58A0">
              <w:rPr>
                <w:rFonts w:ascii="Times New Roman" w:hAnsi="Times New Roman" w:cs="Times New Roman"/>
                <w:sz w:val="28"/>
                <w:szCs w:val="28"/>
              </w:rPr>
              <w:t>установленных</w:t>
            </w:r>
            <w:proofErr w:type="gramEnd"/>
            <w:r w:rsidRPr="002F58A0">
              <w:rPr>
                <w:rFonts w:ascii="Times New Roman" w:hAnsi="Times New Roman" w:cs="Times New Roman"/>
                <w:sz w:val="28"/>
                <w:szCs w:val="28"/>
              </w:rPr>
              <w:t xml:space="preserve"> теплосчетчиков</w:t>
            </w:r>
          </w:p>
        </w:tc>
        <w:tc>
          <w:tcPr>
            <w:tcW w:w="16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Количество </w:t>
            </w:r>
            <w:proofErr w:type="gramStart"/>
            <w:r w:rsidRPr="002F58A0">
              <w:rPr>
                <w:rFonts w:ascii="Times New Roman" w:hAnsi="Times New Roman" w:cs="Times New Roman"/>
                <w:sz w:val="28"/>
                <w:szCs w:val="28"/>
              </w:rPr>
              <w:t>установленных</w:t>
            </w:r>
            <w:proofErr w:type="gramEnd"/>
            <w:r w:rsidRPr="002F58A0">
              <w:rPr>
                <w:rFonts w:ascii="Times New Roman" w:hAnsi="Times New Roman" w:cs="Times New Roman"/>
                <w:sz w:val="28"/>
                <w:szCs w:val="28"/>
              </w:rPr>
              <w:t xml:space="preserve"> теплосчетчиков</w:t>
            </w:r>
          </w:p>
        </w:tc>
        <w:tc>
          <w:tcPr>
            <w:tcW w:w="10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4</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Прибор учета </w:t>
            </w:r>
            <w:proofErr w:type="spellStart"/>
            <w:r w:rsidRPr="002F58A0">
              <w:rPr>
                <w:rFonts w:ascii="Times New Roman" w:hAnsi="Times New Roman" w:cs="Times New Roman"/>
                <w:sz w:val="28"/>
                <w:szCs w:val="28"/>
              </w:rPr>
              <w:t>теплоэнергии</w:t>
            </w:r>
            <w:proofErr w:type="spellEnd"/>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1</w:t>
            </w:r>
          </w:p>
        </w:tc>
        <w:tc>
          <w:tcPr>
            <w:tcW w:w="1427" w:type="dxa"/>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специалист администрации </w:t>
            </w:r>
          </w:p>
        </w:tc>
      </w:tr>
      <w:tr w:rsidR="002F58A0" w:rsidRPr="002F58A0" w:rsidTr="00F96D43">
        <w:trPr>
          <w:tblCellSpacing w:w="15" w:type="dxa"/>
        </w:trPr>
        <w:tc>
          <w:tcPr>
            <w:tcW w:w="99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6</w:t>
            </w:r>
          </w:p>
        </w:tc>
        <w:tc>
          <w:tcPr>
            <w:tcW w:w="174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Количество установленных радиаторов отопления</w:t>
            </w:r>
          </w:p>
        </w:tc>
        <w:tc>
          <w:tcPr>
            <w:tcW w:w="107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proofErr w:type="spellStart"/>
            <w:proofErr w:type="gramStart"/>
            <w:r w:rsidRPr="002F58A0">
              <w:rPr>
                <w:rFonts w:ascii="Times New Roman" w:hAnsi="Times New Roman" w:cs="Times New Roman"/>
                <w:sz w:val="28"/>
                <w:szCs w:val="28"/>
              </w:rPr>
              <w:t>шт</w:t>
            </w:r>
            <w:proofErr w:type="spellEnd"/>
            <w:proofErr w:type="gramEnd"/>
          </w:p>
        </w:tc>
        <w:tc>
          <w:tcPr>
            <w:tcW w:w="150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Количество установленных радиаторов отопления</w:t>
            </w:r>
          </w:p>
        </w:tc>
        <w:tc>
          <w:tcPr>
            <w:tcW w:w="144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proofErr w:type="gramStart"/>
            <w:r w:rsidRPr="002F58A0">
              <w:rPr>
                <w:rFonts w:ascii="Times New Roman" w:hAnsi="Times New Roman" w:cs="Times New Roman"/>
                <w:sz w:val="28"/>
                <w:szCs w:val="28"/>
              </w:rPr>
              <w:t>Годовая</w:t>
            </w:r>
            <w:proofErr w:type="gramEnd"/>
            <w:r w:rsidRPr="002F58A0">
              <w:rPr>
                <w:rFonts w:ascii="Times New Roman" w:hAnsi="Times New Roman" w:cs="Times New Roman"/>
                <w:sz w:val="28"/>
                <w:szCs w:val="28"/>
              </w:rPr>
              <w:t xml:space="preserve"> на дату</w:t>
            </w:r>
          </w:p>
        </w:tc>
        <w:tc>
          <w:tcPr>
            <w:tcW w:w="189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Количество установленных радиаторов отопления</w:t>
            </w:r>
          </w:p>
        </w:tc>
        <w:tc>
          <w:tcPr>
            <w:tcW w:w="168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Количество установленных радиаторов отопления</w:t>
            </w:r>
          </w:p>
        </w:tc>
        <w:tc>
          <w:tcPr>
            <w:tcW w:w="10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4</w:t>
            </w:r>
          </w:p>
        </w:tc>
        <w:tc>
          <w:tcPr>
            <w:tcW w:w="1621" w:type="dxa"/>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Радиаторы отопления</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1</w:t>
            </w:r>
          </w:p>
        </w:tc>
        <w:tc>
          <w:tcPr>
            <w:tcW w:w="1427" w:type="dxa"/>
            <w:tcBorders>
              <w:top w:val="single" w:sz="6" w:space="0" w:color="000000"/>
              <w:left w:val="single" w:sz="6" w:space="0" w:color="000000"/>
              <w:bottom w:val="single" w:sz="6" w:space="0" w:color="000000"/>
              <w:right w:val="single" w:sz="6" w:space="0" w:color="000000"/>
            </w:tcBorders>
            <w:shd w:val="clear" w:color="auto" w:fill="auto"/>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p>
        </w:tc>
      </w:tr>
    </w:tbl>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lastRenderedPageBreak/>
        <w:t>&lt;1&gt; 1 - официальная статистическая информация; 2 - бухгалтерская и финансовая отчетность; 3 - ведомственная отчетность; 4 –фактические данные .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 которым она утверждена.</w:t>
      </w:r>
      <w:r w:rsidRPr="002F58A0">
        <w:rPr>
          <w:rFonts w:ascii="Times New Roman" w:hAnsi="Times New Roman" w:cs="Times New Roman"/>
          <w:sz w:val="28"/>
          <w:szCs w:val="28"/>
        </w:rPr>
        <w:br/>
        <w:t>&lt;2</w:t>
      </w:r>
      <w:proofErr w:type="gramStart"/>
      <w:r w:rsidRPr="002F58A0">
        <w:rPr>
          <w:rFonts w:ascii="Times New Roman" w:hAnsi="Times New Roman" w:cs="Times New Roman"/>
          <w:sz w:val="28"/>
          <w:szCs w:val="28"/>
        </w:rPr>
        <w:t>&gt; У</w:t>
      </w:r>
      <w:proofErr w:type="gramEnd"/>
      <w:r w:rsidRPr="002F58A0">
        <w:rPr>
          <w:rFonts w:ascii="Times New Roman" w:hAnsi="Times New Roman" w:cs="Times New Roman"/>
          <w:sz w:val="28"/>
          <w:szCs w:val="28"/>
        </w:rPr>
        <w:t>казываются предприятия (организации) различных секторов экономики, группы населения, домашних хозяйств и др.</w:t>
      </w:r>
      <w:r w:rsidRPr="002F58A0">
        <w:rPr>
          <w:rFonts w:ascii="Times New Roman" w:hAnsi="Times New Roman" w:cs="Times New Roman"/>
          <w:sz w:val="28"/>
          <w:szCs w:val="28"/>
        </w:rPr>
        <w:br/>
        <w:t>&lt;3&gt; 1 - сплошное наблюдение; 2 - способ основного массива; 3 - выборочное наблюдение; 4 - монографическое наблюдение.</w:t>
      </w:r>
    </w:p>
    <w:p w:rsidR="002F58A0" w:rsidRPr="002F58A0" w:rsidRDefault="002F58A0" w:rsidP="002F58A0">
      <w:pPr>
        <w:jc w:val="both"/>
        <w:rPr>
          <w:rFonts w:ascii="Times New Roman" w:hAnsi="Times New Roman" w:cs="Times New Roman"/>
          <w:sz w:val="28"/>
          <w:szCs w:val="28"/>
        </w:rPr>
      </w:pPr>
    </w:p>
    <w:p w:rsidR="002F58A0" w:rsidRPr="002F58A0" w:rsidRDefault="002F58A0" w:rsidP="002F58A0">
      <w:pPr>
        <w:jc w:val="both"/>
        <w:rPr>
          <w:rFonts w:ascii="Times New Roman" w:hAnsi="Times New Roman" w:cs="Times New Roman"/>
          <w:sz w:val="28"/>
          <w:szCs w:val="28"/>
        </w:rPr>
      </w:pPr>
    </w:p>
    <w:p w:rsidR="002F58A0" w:rsidRPr="002F58A0" w:rsidRDefault="002F58A0" w:rsidP="002F58A0">
      <w:pPr>
        <w:jc w:val="both"/>
        <w:rPr>
          <w:rFonts w:ascii="Times New Roman" w:hAnsi="Times New Roman" w:cs="Times New Roman"/>
          <w:sz w:val="28"/>
          <w:szCs w:val="28"/>
        </w:rPr>
      </w:pPr>
    </w:p>
    <w:p w:rsidR="002F58A0" w:rsidRPr="002F58A0" w:rsidRDefault="002F58A0" w:rsidP="002F58A0">
      <w:pPr>
        <w:jc w:val="right"/>
        <w:rPr>
          <w:rFonts w:ascii="Times New Roman" w:hAnsi="Times New Roman" w:cs="Times New Roman"/>
          <w:sz w:val="28"/>
          <w:szCs w:val="28"/>
        </w:rPr>
      </w:pPr>
      <w:r w:rsidRPr="002F58A0">
        <w:rPr>
          <w:rFonts w:ascii="Times New Roman" w:hAnsi="Times New Roman" w:cs="Times New Roman"/>
          <w:sz w:val="28"/>
          <w:szCs w:val="28"/>
        </w:rPr>
        <w:t>Приложение № 3</w:t>
      </w:r>
    </w:p>
    <w:p w:rsidR="002F58A0" w:rsidRPr="002F58A0" w:rsidRDefault="002F58A0" w:rsidP="002F58A0">
      <w:pPr>
        <w:jc w:val="center"/>
        <w:rPr>
          <w:rFonts w:ascii="Times New Roman" w:hAnsi="Times New Roman" w:cs="Times New Roman"/>
          <w:b/>
          <w:sz w:val="28"/>
          <w:szCs w:val="28"/>
        </w:rPr>
      </w:pPr>
      <w:r w:rsidRPr="002F58A0">
        <w:rPr>
          <w:rFonts w:ascii="Times New Roman" w:hAnsi="Times New Roman" w:cs="Times New Roman"/>
          <w:b/>
          <w:sz w:val="28"/>
          <w:szCs w:val="28"/>
        </w:rPr>
        <w:t>Финансовое обеспечение</w:t>
      </w:r>
    </w:p>
    <w:p w:rsidR="002F58A0" w:rsidRPr="002F58A0" w:rsidRDefault="002F58A0" w:rsidP="002F58A0">
      <w:pPr>
        <w:jc w:val="center"/>
        <w:rPr>
          <w:rFonts w:ascii="Times New Roman" w:hAnsi="Times New Roman" w:cs="Times New Roman"/>
          <w:b/>
          <w:sz w:val="28"/>
          <w:szCs w:val="28"/>
        </w:rPr>
      </w:pPr>
      <w:r w:rsidRPr="002F58A0">
        <w:rPr>
          <w:rFonts w:ascii="Times New Roman" w:hAnsi="Times New Roman" w:cs="Times New Roman"/>
          <w:b/>
          <w:sz w:val="28"/>
          <w:szCs w:val="28"/>
        </w:rPr>
        <w:t>реализации муниципальной программы за счет средств бюджета муниципального образования</w:t>
      </w:r>
    </w:p>
    <w:p w:rsidR="002F58A0" w:rsidRPr="002F58A0" w:rsidRDefault="002F58A0" w:rsidP="002F58A0">
      <w:pPr>
        <w:jc w:val="both"/>
        <w:rPr>
          <w:rFonts w:ascii="Times New Roman" w:hAnsi="Times New Roman" w:cs="Times New Roman"/>
          <w:sz w:val="28"/>
          <w:szCs w:val="28"/>
        </w:rPr>
      </w:pPr>
    </w:p>
    <w:tbl>
      <w:tblPr>
        <w:tblW w:w="4447" w:type="pct"/>
        <w:tblInd w:w="1101" w:type="dxa"/>
        <w:tblBorders>
          <w:top w:val="single" w:sz="4" w:space="0" w:color="auto"/>
        </w:tblBorders>
        <w:tblLook w:val="0000" w:firstRow="0" w:lastRow="0" w:firstColumn="0" w:lastColumn="0" w:noHBand="0" w:noVBand="0"/>
      </w:tblPr>
      <w:tblGrid>
        <w:gridCol w:w="3576"/>
        <w:gridCol w:w="5977"/>
        <w:gridCol w:w="1173"/>
        <w:gridCol w:w="1144"/>
        <w:gridCol w:w="859"/>
        <w:gridCol w:w="142"/>
        <w:gridCol w:w="1287"/>
      </w:tblGrid>
      <w:tr w:rsidR="002F58A0" w:rsidRPr="002F58A0" w:rsidTr="00F96D43">
        <w:trPr>
          <w:gridBefore w:val="2"/>
          <w:wBefore w:w="9553" w:type="dxa"/>
          <w:trHeight w:val="60"/>
        </w:trPr>
        <w:tc>
          <w:tcPr>
            <w:tcW w:w="1173" w:type="dxa"/>
            <w:tcBorders>
              <w:left w:val="single" w:sz="4" w:space="0" w:color="auto"/>
              <w:right w:val="single" w:sz="4" w:space="0" w:color="auto"/>
            </w:tcBorders>
          </w:tcPr>
          <w:p w:rsidR="002F58A0" w:rsidRPr="002F58A0" w:rsidRDefault="002F58A0" w:rsidP="002F58A0">
            <w:pPr>
              <w:jc w:val="both"/>
              <w:rPr>
                <w:rFonts w:ascii="Times New Roman" w:hAnsi="Times New Roman" w:cs="Times New Roman"/>
                <w:sz w:val="28"/>
                <w:szCs w:val="28"/>
              </w:rPr>
            </w:pPr>
          </w:p>
        </w:tc>
        <w:tc>
          <w:tcPr>
            <w:tcW w:w="1144" w:type="dxa"/>
            <w:tcBorders>
              <w:left w:val="single" w:sz="4" w:space="0" w:color="auto"/>
              <w:right w:val="single" w:sz="4" w:space="0" w:color="auto"/>
            </w:tcBorders>
          </w:tcPr>
          <w:p w:rsidR="002F58A0" w:rsidRPr="002F58A0" w:rsidRDefault="002F58A0" w:rsidP="002F58A0">
            <w:pPr>
              <w:jc w:val="both"/>
              <w:rPr>
                <w:rFonts w:ascii="Times New Roman" w:hAnsi="Times New Roman" w:cs="Times New Roman"/>
                <w:sz w:val="28"/>
                <w:szCs w:val="28"/>
              </w:rPr>
            </w:pPr>
          </w:p>
        </w:tc>
        <w:tc>
          <w:tcPr>
            <w:tcW w:w="859" w:type="dxa"/>
            <w:tcBorders>
              <w:left w:val="single" w:sz="4" w:space="0" w:color="auto"/>
              <w:right w:val="single" w:sz="4" w:space="0" w:color="auto"/>
            </w:tcBorders>
          </w:tcPr>
          <w:p w:rsidR="002F58A0" w:rsidRPr="002F58A0" w:rsidRDefault="002F58A0" w:rsidP="002F58A0">
            <w:pPr>
              <w:jc w:val="both"/>
              <w:rPr>
                <w:rFonts w:ascii="Times New Roman" w:hAnsi="Times New Roman" w:cs="Times New Roman"/>
                <w:sz w:val="28"/>
                <w:szCs w:val="28"/>
              </w:rPr>
            </w:pPr>
          </w:p>
        </w:tc>
        <w:tc>
          <w:tcPr>
            <w:tcW w:w="1429" w:type="dxa"/>
            <w:gridSpan w:val="2"/>
            <w:tcBorders>
              <w:left w:val="single" w:sz="4" w:space="0" w:color="auto"/>
              <w:right w:val="single" w:sz="4" w:space="0" w:color="auto"/>
            </w:tcBorders>
          </w:tcPr>
          <w:p w:rsidR="002F58A0" w:rsidRPr="002F58A0" w:rsidRDefault="002F58A0" w:rsidP="002F58A0">
            <w:pPr>
              <w:jc w:val="both"/>
              <w:rPr>
                <w:rFonts w:ascii="Times New Roman" w:hAnsi="Times New Roman" w:cs="Times New Roman"/>
                <w:sz w:val="28"/>
                <w:szCs w:val="28"/>
              </w:rPr>
            </w:pPr>
          </w:p>
        </w:tc>
      </w:tr>
      <w:tr w:rsidR="002F58A0" w:rsidRPr="002F58A0" w:rsidTr="00F96D43">
        <w:tblPrEx>
          <w:tblCellSpacing w:w="5" w:type="nil"/>
          <w:tblBorders>
            <w:top w:val="none" w:sz="0" w:space="0" w:color="auto"/>
          </w:tblBorders>
          <w:tblCellMar>
            <w:left w:w="75" w:type="dxa"/>
            <w:right w:w="75" w:type="dxa"/>
          </w:tblCellMar>
        </w:tblPrEx>
        <w:trPr>
          <w:gridAfter w:val="5"/>
          <w:wAfter w:w="4605" w:type="dxa"/>
          <w:trHeight w:val="570"/>
          <w:tblCellSpacing w:w="5" w:type="nil"/>
        </w:trPr>
        <w:tc>
          <w:tcPr>
            <w:tcW w:w="3576" w:type="dxa"/>
            <w:vMerge w:val="restart"/>
            <w:tcBorders>
              <w:top w:val="single" w:sz="8" w:space="0" w:color="auto"/>
              <w:left w:val="single" w:sz="8"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Ответственный исполнитель, соисполнитель,</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участник</w:t>
            </w:r>
          </w:p>
        </w:tc>
        <w:tc>
          <w:tcPr>
            <w:tcW w:w="5977" w:type="dxa"/>
            <w:vMerge w:val="restart"/>
            <w:tcBorders>
              <w:top w:val="single" w:sz="8" w:space="0" w:color="auto"/>
              <w:left w:val="single" w:sz="8" w:space="0" w:color="auto"/>
              <w:right w:val="single" w:sz="4" w:space="0" w:color="auto"/>
            </w:tcBorders>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Источник финансового обеспечения</w:t>
            </w:r>
          </w:p>
        </w:tc>
      </w:tr>
      <w:tr w:rsidR="002F58A0" w:rsidRPr="002F58A0" w:rsidTr="00F96D43">
        <w:tblPrEx>
          <w:tblCellSpacing w:w="5" w:type="nil"/>
          <w:tblBorders>
            <w:top w:val="none" w:sz="0" w:space="0" w:color="auto"/>
          </w:tblBorders>
          <w:tblCellMar>
            <w:left w:w="75" w:type="dxa"/>
            <w:right w:w="75" w:type="dxa"/>
          </w:tblCellMar>
        </w:tblPrEx>
        <w:trPr>
          <w:trHeight w:val="672"/>
          <w:tblCellSpacing w:w="5" w:type="nil"/>
        </w:trPr>
        <w:tc>
          <w:tcPr>
            <w:tcW w:w="3576" w:type="dxa"/>
            <w:vMerge/>
            <w:tcBorders>
              <w:left w:val="single" w:sz="8"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p>
        </w:tc>
        <w:tc>
          <w:tcPr>
            <w:tcW w:w="5977" w:type="dxa"/>
            <w:vMerge/>
            <w:tcBorders>
              <w:left w:val="single" w:sz="8" w:space="0" w:color="auto"/>
              <w:bottom w:val="single" w:sz="8" w:space="0" w:color="auto"/>
              <w:right w:val="single" w:sz="4" w:space="0" w:color="auto"/>
            </w:tcBorders>
          </w:tcPr>
          <w:p w:rsidR="002F58A0" w:rsidRPr="002F58A0" w:rsidRDefault="002F58A0" w:rsidP="002F58A0">
            <w:pPr>
              <w:jc w:val="both"/>
              <w:rPr>
                <w:rFonts w:ascii="Times New Roman" w:hAnsi="Times New Roman" w:cs="Times New Roman"/>
                <w:sz w:val="28"/>
                <w:szCs w:val="28"/>
              </w:rPr>
            </w:pPr>
          </w:p>
        </w:tc>
        <w:tc>
          <w:tcPr>
            <w:tcW w:w="1173" w:type="dxa"/>
            <w:tcBorders>
              <w:left w:val="single" w:sz="4" w:space="0" w:color="auto"/>
              <w:bottom w:val="single" w:sz="8" w:space="0" w:color="auto"/>
              <w:right w:val="single" w:sz="4" w:space="0" w:color="auto"/>
            </w:tcBorders>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2021</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год </w:t>
            </w:r>
          </w:p>
        </w:tc>
        <w:tc>
          <w:tcPr>
            <w:tcW w:w="1144" w:type="dxa"/>
            <w:tcBorders>
              <w:left w:val="single" w:sz="4" w:space="0" w:color="auto"/>
              <w:bottom w:val="single" w:sz="8" w:space="0" w:color="auto"/>
              <w:right w:val="single" w:sz="4" w:space="0" w:color="auto"/>
            </w:tcBorders>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2022</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год </w:t>
            </w:r>
          </w:p>
        </w:tc>
        <w:tc>
          <w:tcPr>
            <w:tcW w:w="1001" w:type="dxa"/>
            <w:gridSpan w:val="2"/>
            <w:tcBorders>
              <w:left w:val="single" w:sz="4" w:space="0" w:color="auto"/>
              <w:bottom w:val="single" w:sz="8" w:space="0" w:color="auto"/>
              <w:right w:val="single" w:sz="4" w:space="0" w:color="auto"/>
            </w:tcBorders>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2023</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год </w:t>
            </w:r>
          </w:p>
        </w:tc>
        <w:tc>
          <w:tcPr>
            <w:tcW w:w="1287" w:type="dxa"/>
            <w:tcBorders>
              <w:left w:val="single" w:sz="4"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Итого</w:t>
            </w:r>
          </w:p>
        </w:tc>
      </w:tr>
      <w:tr w:rsidR="002F58A0" w:rsidRPr="002F58A0" w:rsidTr="00F96D43">
        <w:tblPrEx>
          <w:tblCellSpacing w:w="5" w:type="nil"/>
          <w:tblBorders>
            <w:top w:val="none" w:sz="0" w:space="0" w:color="auto"/>
          </w:tblBorders>
          <w:tblCellMar>
            <w:left w:w="75" w:type="dxa"/>
            <w:right w:w="75" w:type="dxa"/>
          </w:tblCellMar>
        </w:tblPrEx>
        <w:trPr>
          <w:tblCellSpacing w:w="5" w:type="nil"/>
        </w:trPr>
        <w:tc>
          <w:tcPr>
            <w:tcW w:w="3576" w:type="dxa"/>
            <w:tcBorders>
              <w:left w:val="single" w:sz="8"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1</w:t>
            </w:r>
          </w:p>
        </w:tc>
        <w:tc>
          <w:tcPr>
            <w:tcW w:w="5977" w:type="dxa"/>
            <w:tcBorders>
              <w:left w:val="single" w:sz="8"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2</w:t>
            </w:r>
          </w:p>
        </w:tc>
        <w:tc>
          <w:tcPr>
            <w:tcW w:w="1173" w:type="dxa"/>
            <w:tcBorders>
              <w:left w:val="single" w:sz="8"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3</w:t>
            </w:r>
          </w:p>
        </w:tc>
        <w:tc>
          <w:tcPr>
            <w:tcW w:w="1144" w:type="dxa"/>
            <w:tcBorders>
              <w:left w:val="single" w:sz="8"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4</w:t>
            </w:r>
          </w:p>
        </w:tc>
        <w:tc>
          <w:tcPr>
            <w:tcW w:w="1001" w:type="dxa"/>
            <w:gridSpan w:val="2"/>
            <w:tcBorders>
              <w:left w:val="single" w:sz="8" w:space="0" w:color="auto"/>
              <w:bottom w:val="single" w:sz="8" w:space="0" w:color="auto"/>
              <w:right w:val="single" w:sz="4" w:space="0" w:color="auto"/>
            </w:tcBorders>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5</w:t>
            </w:r>
          </w:p>
        </w:tc>
        <w:tc>
          <w:tcPr>
            <w:tcW w:w="1287" w:type="dxa"/>
            <w:tcBorders>
              <w:left w:val="single" w:sz="4"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8</w:t>
            </w:r>
          </w:p>
        </w:tc>
      </w:tr>
      <w:tr w:rsidR="002F58A0" w:rsidRPr="002F58A0" w:rsidTr="00F96D43">
        <w:tblPrEx>
          <w:tblCellSpacing w:w="5" w:type="nil"/>
          <w:tblBorders>
            <w:top w:val="none" w:sz="0" w:space="0" w:color="auto"/>
          </w:tblBorders>
          <w:tblCellMar>
            <w:left w:w="75" w:type="dxa"/>
            <w:right w:w="75" w:type="dxa"/>
          </w:tblCellMar>
        </w:tblPrEx>
        <w:trPr>
          <w:tblCellSpacing w:w="5" w:type="nil"/>
        </w:trPr>
        <w:tc>
          <w:tcPr>
            <w:tcW w:w="3576" w:type="dxa"/>
            <w:vMerge w:val="restart"/>
            <w:tcBorders>
              <w:left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lastRenderedPageBreak/>
              <w:t>ИТОГО</w:t>
            </w:r>
          </w:p>
        </w:tc>
        <w:tc>
          <w:tcPr>
            <w:tcW w:w="5977" w:type="dxa"/>
            <w:tcBorders>
              <w:left w:val="single" w:sz="8"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всего, в том числе</w:t>
            </w:r>
          </w:p>
        </w:tc>
        <w:tc>
          <w:tcPr>
            <w:tcW w:w="1173" w:type="dxa"/>
            <w:tcBorders>
              <w:left w:val="single" w:sz="8" w:space="0" w:color="auto"/>
              <w:bottom w:val="single" w:sz="8" w:space="0" w:color="auto"/>
              <w:right w:val="single" w:sz="8"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91,2</w:t>
            </w:r>
          </w:p>
        </w:tc>
        <w:tc>
          <w:tcPr>
            <w:tcW w:w="1144" w:type="dxa"/>
            <w:tcBorders>
              <w:left w:val="single" w:sz="8"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188,3</w:t>
            </w:r>
          </w:p>
        </w:tc>
        <w:tc>
          <w:tcPr>
            <w:tcW w:w="1001" w:type="dxa"/>
            <w:gridSpan w:val="2"/>
            <w:tcBorders>
              <w:left w:val="single" w:sz="8" w:space="0" w:color="auto"/>
              <w:bottom w:val="single" w:sz="8" w:space="0" w:color="auto"/>
              <w:right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31,7</w:t>
            </w:r>
          </w:p>
        </w:tc>
        <w:tc>
          <w:tcPr>
            <w:tcW w:w="1287" w:type="dxa"/>
            <w:tcBorders>
              <w:left w:val="single" w:sz="4"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b/>
                <w:sz w:val="28"/>
                <w:szCs w:val="28"/>
              </w:rPr>
            </w:pPr>
            <w:r w:rsidRPr="002F58A0">
              <w:rPr>
                <w:rFonts w:ascii="Times New Roman" w:hAnsi="Times New Roman" w:cs="Times New Roman"/>
                <w:b/>
                <w:sz w:val="28"/>
                <w:szCs w:val="28"/>
              </w:rPr>
              <w:t>311,2</w:t>
            </w:r>
          </w:p>
        </w:tc>
      </w:tr>
      <w:tr w:rsidR="002F58A0" w:rsidRPr="002F58A0" w:rsidTr="00F96D43">
        <w:tblPrEx>
          <w:tblCellSpacing w:w="5" w:type="nil"/>
          <w:tblBorders>
            <w:top w:val="none" w:sz="0" w:space="0" w:color="auto"/>
          </w:tblBorders>
          <w:tblCellMar>
            <w:left w:w="75" w:type="dxa"/>
            <w:right w:w="75" w:type="dxa"/>
          </w:tblCellMar>
        </w:tblPrEx>
        <w:trPr>
          <w:tblCellSpacing w:w="5" w:type="nil"/>
        </w:trPr>
        <w:tc>
          <w:tcPr>
            <w:tcW w:w="3576" w:type="dxa"/>
            <w:vMerge/>
            <w:tcBorders>
              <w:left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p>
        </w:tc>
        <w:tc>
          <w:tcPr>
            <w:tcW w:w="5977" w:type="dxa"/>
            <w:tcBorders>
              <w:left w:val="single" w:sz="8"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собственные доходы бюджета поселения</w:t>
            </w:r>
          </w:p>
        </w:tc>
        <w:tc>
          <w:tcPr>
            <w:tcW w:w="1173" w:type="dxa"/>
            <w:tcBorders>
              <w:left w:val="single" w:sz="8" w:space="0" w:color="auto"/>
              <w:bottom w:val="single" w:sz="8" w:space="0" w:color="auto"/>
              <w:right w:val="single" w:sz="8"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91,2</w:t>
            </w:r>
          </w:p>
        </w:tc>
        <w:tc>
          <w:tcPr>
            <w:tcW w:w="1144" w:type="dxa"/>
            <w:tcBorders>
              <w:left w:val="single" w:sz="8"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188,3</w:t>
            </w:r>
          </w:p>
        </w:tc>
        <w:tc>
          <w:tcPr>
            <w:tcW w:w="1001" w:type="dxa"/>
            <w:gridSpan w:val="2"/>
            <w:tcBorders>
              <w:left w:val="single" w:sz="8" w:space="0" w:color="auto"/>
              <w:bottom w:val="single" w:sz="8" w:space="0" w:color="auto"/>
              <w:right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31,7</w:t>
            </w:r>
          </w:p>
        </w:tc>
        <w:tc>
          <w:tcPr>
            <w:tcW w:w="1287" w:type="dxa"/>
            <w:tcBorders>
              <w:left w:val="single" w:sz="4"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311,2</w:t>
            </w:r>
          </w:p>
        </w:tc>
      </w:tr>
      <w:tr w:rsidR="002F58A0" w:rsidRPr="002F58A0" w:rsidTr="00F96D43">
        <w:tblPrEx>
          <w:tblCellSpacing w:w="5" w:type="nil"/>
          <w:tblBorders>
            <w:top w:val="none" w:sz="0" w:space="0" w:color="auto"/>
          </w:tblBorders>
          <w:tblCellMar>
            <w:left w:w="75" w:type="dxa"/>
            <w:right w:w="75" w:type="dxa"/>
          </w:tblCellMar>
        </w:tblPrEx>
        <w:trPr>
          <w:tblCellSpacing w:w="5" w:type="nil"/>
        </w:trPr>
        <w:tc>
          <w:tcPr>
            <w:tcW w:w="3576" w:type="dxa"/>
            <w:vMerge/>
            <w:tcBorders>
              <w:left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p>
        </w:tc>
        <w:tc>
          <w:tcPr>
            <w:tcW w:w="5977" w:type="dxa"/>
            <w:tcBorders>
              <w:left w:val="single" w:sz="8"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межбюджетные трансферты из областного бюджета &lt;*&gt;</w:t>
            </w:r>
          </w:p>
        </w:tc>
        <w:tc>
          <w:tcPr>
            <w:tcW w:w="1173" w:type="dxa"/>
            <w:tcBorders>
              <w:left w:val="single" w:sz="8" w:space="0" w:color="auto"/>
              <w:bottom w:val="single" w:sz="8" w:space="0" w:color="auto"/>
              <w:right w:val="single" w:sz="8" w:space="0" w:color="auto"/>
            </w:tcBorders>
            <w:shd w:val="clear" w:color="auto" w:fill="auto"/>
          </w:tcPr>
          <w:p w:rsidR="002F58A0" w:rsidRPr="002F58A0" w:rsidRDefault="002F58A0" w:rsidP="002F58A0">
            <w:pPr>
              <w:jc w:val="both"/>
              <w:rPr>
                <w:rFonts w:ascii="Times New Roman" w:hAnsi="Times New Roman" w:cs="Times New Roman"/>
                <w:sz w:val="28"/>
                <w:szCs w:val="28"/>
              </w:rPr>
            </w:pPr>
          </w:p>
        </w:tc>
        <w:tc>
          <w:tcPr>
            <w:tcW w:w="1144" w:type="dxa"/>
            <w:tcBorders>
              <w:left w:val="single" w:sz="8"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p>
        </w:tc>
        <w:tc>
          <w:tcPr>
            <w:tcW w:w="1001" w:type="dxa"/>
            <w:gridSpan w:val="2"/>
            <w:tcBorders>
              <w:left w:val="single" w:sz="8" w:space="0" w:color="auto"/>
              <w:bottom w:val="single" w:sz="8" w:space="0" w:color="auto"/>
              <w:right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p>
        </w:tc>
        <w:tc>
          <w:tcPr>
            <w:tcW w:w="1287" w:type="dxa"/>
            <w:tcBorders>
              <w:left w:val="single" w:sz="4"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p>
        </w:tc>
      </w:tr>
      <w:tr w:rsidR="002F58A0" w:rsidRPr="002F58A0" w:rsidTr="00F96D43">
        <w:tblPrEx>
          <w:tblCellSpacing w:w="5" w:type="nil"/>
          <w:tblBorders>
            <w:top w:val="none" w:sz="0" w:space="0" w:color="auto"/>
          </w:tblBorders>
          <w:tblCellMar>
            <w:left w:w="75" w:type="dxa"/>
            <w:right w:w="75" w:type="dxa"/>
          </w:tblCellMar>
        </w:tblPrEx>
        <w:trPr>
          <w:tblCellSpacing w:w="5" w:type="nil"/>
        </w:trPr>
        <w:tc>
          <w:tcPr>
            <w:tcW w:w="3576" w:type="dxa"/>
            <w:vMerge/>
            <w:tcBorders>
              <w:left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p>
        </w:tc>
        <w:tc>
          <w:tcPr>
            <w:tcW w:w="5977" w:type="dxa"/>
            <w:tcBorders>
              <w:left w:val="single" w:sz="8"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межбюджетные трансферты из федерального бюджета&lt;*&gt;</w:t>
            </w:r>
          </w:p>
        </w:tc>
        <w:tc>
          <w:tcPr>
            <w:tcW w:w="1173" w:type="dxa"/>
            <w:tcBorders>
              <w:left w:val="single" w:sz="8" w:space="0" w:color="auto"/>
              <w:bottom w:val="single" w:sz="8" w:space="0" w:color="auto"/>
              <w:right w:val="single" w:sz="8" w:space="0" w:color="auto"/>
            </w:tcBorders>
            <w:shd w:val="clear" w:color="auto" w:fill="auto"/>
          </w:tcPr>
          <w:p w:rsidR="002F58A0" w:rsidRPr="002F58A0" w:rsidRDefault="002F58A0" w:rsidP="002F58A0">
            <w:pPr>
              <w:jc w:val="both"/>
              <w:rPr>
                <w:rFonts w:ascii="Times New Roman" w:hAnsi="Times New Roman" w:cs="Times New Roman"/>
                <w:sz w:val="28"/>
                <w:szCs w:val="28"/>
              </w:rPr>
            </w:pPr>
          </w:p>
        </w:tc>
        <w:tc>
          <w:tcPr>
            <w:tcW w:w="1144" w:type="dxa"/>
            <w:tcBorders>
              <w:left w:val="single" w:sz="8"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p>
        </w:tc>
        <w:tc>
          <w:tcPr>
            <w:tcW w:w="1001" w:type="dxa"/>
            <w:gridSpan w:val="2"/>
            <w:tcBorders>
              <w:left w:val="single" w:sz="8" w:space="0" w:color="auto"/>
              <w:bottom w:val="single" w:sz="8" w:space="0" w:color="auto"/>
              <w:right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p>
        </w:tc>
        <w:tc>
          <w:tcPr>
            <w:tcW w:w="1287" w:type="dxa"/>
            <w:tcBorders>
              <w:left w:val="single" w:sz="4"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p>
        </w:tc>
      </w:tr>
      <w:tr w:rsidR="002F58A0" w:rsidRPr="002F58A0" w:rsidTr="00F96D43">
        <w:tblPrEx>
          <w:tblCellSpacing w:w="5" w:type="nil"/>
          <w:tblBorders>
            <w:top w:val="none" w:sz="0" w:space="0" w:color="auto"/>
          </w:tblBorders>
          <w:tblCellMar>
            <w:left w:w="75" w:type="dxa"/>
            <w:right w:w="75" w:type="dxa"/>
          </w:tblCellMar>
        </w:tblPrEx>
        <w:trPr>
          <w:tblCellSpacing w:w="5" w:type="nil"/>
        </w:trPr>
        <w:tc>
          <w:tcPr>
            <w:tcW w:w="3576" w:type="dxa"/>
            <w:vMerge/>
            <w:tcBorders>
              <w:left w:val="single" w:sz="8"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p>
        </w:tc>
        <w:tc>
          <w:tcPr>
            <w:tcW w:w="5977" w:type="dxa"/>
            <w:tcBorders>
              <w:left w:val="single" w:sz="8"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безвозмездные поступления от физических и юридических лиц &lt;*&gt;</w:t>
            </w:r>
          </w:p>
        </w:tc>
        <w:tc>
          <w:tcPr>
            <w:tcW w:w="1173" w:type="dxa"/>
            <w:tcBorders>
              <w:left w:val="single" w:sz="8" w:space="0" w:color="auto"/>
              <w:bottom w:val="single" w:sz="8" w:space="0" w:color="auto"/>
              <w:right w:val="single" w:sz="8" w:space="0" w:color="auto"/>
            </w:tcBorders>
            <w:shd w:val="clear" w:color="auto" w:fill="auto"/>
          </w:tcPr>
          <w:p w:rsidR="002F58A0" w:rsidRPr="002F58A0" w:rsidRDefault="002F58A0" w:rsidP="002F58A0">
            <w:pPr>
              <w:jc w:val="both"/>
              <w:rPr>
                <w:rFonts w:ascii="Times New Roman" w:hAnsi="Times New Roman" w:cs="Times New Roman"/>
                <w:sz w:val="28"/>
                <w:szCs w:val="28"/>
              </w:rPr>
            </w:pPr>
          </w:p>
        </w:tc>
        <w:tc>
          <w:tcPr>
            <w:tcW w:w="1144" w:type="dxa"/>
            <w:tcBorders>
              <w:left w:val="single" w:sz="8"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p>
        </w:tc>
        <w:tc>
          <w:tcPr>
            <w:tcW w:w="1001" w:type="dxa"/>
            <w:gridSpan w:val="2"/>
            <w:tcBorders>
              <w:left w:val="single" w:sz="8" w:space="0" w:color="auto"/>
              <w:bottom w:val="single" w:sz="8" w:space="0" w:color="auto"/>
              <w:right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p>
        </w:tc>
        <w:tc>
          <w:tcPr>
            <w:tcW w:w="1287" w:type="dxa"/>
            <w:tcBorders>
              <w:left w:val="single" w:sz="4"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p>
        </w:tc>
      </w:tr>
      <w:tr w:rsidR="002F58A0" w:rsidRPr="002F58A0" w:rsidTr="00F96D43">
        <w:tblPrEx>
          <w:tblCellSpacing w:w="5" w:type="nil"/>
          <w:tblBorders>
            <w:top w:val="none" w:sz="0" w:space="0" w:color="auto"/>
          </w:tblBorders>
          <w:tblCellMar>
            <w:left w:w="75" w:type="dxa"/>
            <w:right w:w="75" w:type="dxa"/>
          </w:tblCellMar>
        </w:tblPrEx>
        <w:trPr>
          <w:tblCellSpacing w:w="5" w:type="nil"/>
        </w:trPr>
        <w:tc>
          <w:tcPr>
            <w:tcW w:w="3576" w:type="dxa"/>
            <w:vMerge w:val="restart"/>
            <w:tcBorders>
              <w:left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ответственный исполнитель</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Администрация Новоичинского сельсовета Куйбышевского района Новосибирской области                  </w:t>
            </w:r>
          </w:p>
        </w:tc>
        <w:tc>
          <w:tcPr>
            <w:tcW w:w="5977" w:type="dxa"/>
            <w:tcBorders>
              <w:left w:val="single" w:sz="8"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всего, в том числе</w:t>
            </w:r>
          </w:p>
        </w:tc>
        <w:tc>
          <w:tcPr>
            <w:tcW w:w="1173" w:type="dxa"/>
            <w:tcBorders>
              <w:left w:val="single" w:sz="8" w:space="0" w:color="auto"/>
              <w:bottom w:val="single" w:sz="8" w:space="0" w:color="auto"/>
              <w:right w:val="single" w:sz="8"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91,2</w:t>
            </w:r>
          </w:p>
        </w:tc>
        <w:tc>
          <w:tcPr>
            <w:tcW w:w="1144" w:type="dxa"/>
            <w:tcBorders>
              <w:left w:val="single" w:sz="8"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188,3</w:t>
            </w:r>
          </w:p>
        </w:tc>
        <w:tc>
          <w:tcPr>
            <w:tcW w:w="1001" w:type="dxa"/>
            <w:gridSpan w:val="2"/>
            <w:tcBorders>
              <w:left w:val="single" w:sz="8" w:space="0" w:color="auto"/>
              <w:bottom w:val="single" w:sz="8" w:space="0" w:color="auto"/>
              <w:right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31,7</w:t>
            </w:r>
          </w:p>
        </w:tc>
        <w:tc>
          <w:tcPr>
            <w:tcW w:w="1287" w:type="dxa"/>
            <w:tcBorders>
              <w:left w:val="single" w:sz="4"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311,2</w:t>
            </w:r>
          </w:p>
        </w:tc>
      </w:tr>
      <w:tr w:rsidR="002F58A0" w:rsidRPr="002F58A0" w:rsidTr="00F96D43">
        <w:tblPrEx>
          <w:tblCellSpacing w:w="5" w:type="nil"/>
          <w:tblBorders>
            <w:top w:val="none" w:sz="0" w:space="0" w:color="auto"/>
          </w:tblBorders>
          <w:tblCellMar>
            <w:left w:w="75" w:type="dxa"/>
            <w:right w:w="75" w:type="dxa"/>
          </w:tblCellMar>
        </w:tblPrEx>
        <w:trPr>
          <w:tblCellSpacing w:w="5" w:type="nil"/>
        </w:trPr>
        <w:tc>
          <w:tcPr>
            <w:tcW w:w="3576" w:type="dxa"/>
            <w:vMerge/>
            <w:tcBorders>
              <w:left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p>
        </w:tc>
        <w:tc>
          <w:tcPr>
            <w:tcW w:w="5977" w:type="dxa"/>
            <w:tcBorders>
              <w:left w:val="single" w:sz="8"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собственные доходы бюджета муниципального образования</w:t>
            </w:r>
          </w:p>
        </w:tc>
        <w:tc>
          <w:tcPr>
            <w:tcW w:w="1173" w:type="dxa"/>
            <w:tcBorders>
              <w:left w:val="single" w:sz="8"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p>
        </w:tc>
        <w:tc>
          <w:tcPr>
            <w:tcW w:w="1144" w:type="dxa"/>
            <w:tcBorders>
              <w:left w:val="single" w:sz="8"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p>
        </w:tc>
        <w:tc>
          <w:tcPr>
            <w:tcW w:w="1001" w:type="dxa"/>
            <w:gridSpan w:val="2"/>
            <w:tcBorders>
              <w:left w:val="single" w:sz="8" w:space="0" w:color="auto"/>
              <w:bottom w:val="single" w:sz="8" w:space="0" w:color="auto"/>
              <w:right w:val="single" w:sz="4" w:space="0" w:color="auto"/>
            </w:tcBorders>
            <w:shd w:val="clear" w:color="auto" w:fill="auto"/>
          </w:tcPr>
          <w:p w:rsidR="002F58A0" w:rsidRPr="002F58A0" w:rsidRDefault="002F58A0" w:rsidP="002F58A0">
            <w:pPr>
              <w:jc w:val="both"/>
              <w:rPr>
                <w:rFonts w:ascii="Times New Roman" w:hAnsi="Times New Roman" w:cs="Times New Roman"/>
                <w:sz w:val="28"/>
                <w:szCs w:val="28"/>
              </w:rPr>
            </w:pPr>
          </w:p>
        </w:tc>
        <w:tc>
          <w:tcPr>
            <w:tcW w:w="1287" w:type="dxa"/>
            <w:tcBorders>
              <w:left w:val="single" w:sz="4"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p>
        </w:tc>
      </w:tr>
      <w:tr w:rsidR="002F58A0" w:rsidRPr="002F58A0" w:rsidTr="00F96D43">
        <w:tblPrEx>
          <w:tblCellSpacing w:w="5" w:type="nil"/>
          <w:tblBorders>
            <w:top w:val="none" w:sz="0" w:space="0" w:color="auto"/>
          </w:tblBorders>
          <w:tblCellMar>
            <w:left w:w="75" w:type="dxa"/>
            <w:right w:w="75" w:type="dxa"/>
          </w:tblCellMar>
        </w:tblPrEx>
        <w:trPr>
          <w:tblCellSpacing w:w="5" w:type="nil"/>
        </w:trPr>
        <w:tc>
          <w:tcPr>
            <w:tcW w:w="3576" w:type="dxa"/>
            <w:vMerge/>
            <w:tcBorders>
              <w:left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p>
        </w:tc>
        <w:tc>
          <w:tcPr>
            <w:tcW w:w="5977" w:type="dxa"/>
            <w:tcBorders>
              <w:left w:val="single" w:sz="8"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межбюджетные трансферты из областного бюджета &lt;*&gt;</w:t>
            </w:r>
          </w:p>
        </w:tc>
        <w:tc>
          <w:tcPr>
            <w:tcW w:w="1173" w:type="dxa"/>
            <w:tcBorders>
              <w:left w:val="single" w:sz="8"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p>
        </w:tc>
        <w:tc>
          <w:tcPr>
            <w:tcW w:w="1144" w:type="dxa"/>
            <w:tcBorders>
              <w:left w:val="single" w:sz="8"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p>
        </w:tc>
        <w:tc>
          <w:tcPr>
            <w:tcW w:w="1001" w:type="dxa"/>
            <w:gridSpan w:val="2"/>
            <w:tcBorders>
              <w:left w:val="single" w:sz="8" w:space="0" w:color="auto"/>
              <w:bottom w:val="single" w:sz="8" w:space="0" w:color="auto"/>
              <w:right w:val="single" w:sz="4" w:space="0" w:color="auto"/>
            </w:tcBorders>
          </w:tcPr>
          <w:p w:rsidR="002F58A0" w:rsidRPr="002F58A0" w:rsidRDefault="002F58A0" w:rsidP="002F58A0">
            <w:pPr>
              <w:jc w:val="both"/>
              <w:rPr>
                <w:rFonts w:ascii="Times New Roman" w:hAnsi="Times New Roman" w:cs="Times New Roman"/>
                <w:sz w:val="28"/>
                <w:szCs w:val="28"/>
              </w:rPr>
            </w:pPr>
          </w:p>
        </w:tc>
        <w:tc>
          <w:tcPr>
            <w:tcW w:w="1287" w:type="dxa"/>
            <w:tcBorders>
              <w:left w:val="single" w:sz="4"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p>
        </w:tc>
      </w:tr>
      <w:tr w:rsidR="002F58A0" w:rsidRPr="002F58A0" w:rsidTr="00F96D43">
        <w:tblPrEx>
          <w:tblCellSpacing w:w="5" w:type="nil"/>
          <w:tblBorders>
            <w:top w:val="none" w:sz="0" w:space="0" w:color="auto"/>
          </w:tblBorders>
          <w:tblCellMar>
            <w:left w:w="75" w:type="dxa"/>
            <w:right w:w="75" w:type="dxa"/>
          </w:tblCellMar>
        </w:tblPrEx>
        <w:trPr>
          <w:tblCellSpacing w:w="5" w:type="nil"/>
        </w:trPr>
        <w:tc>
          <w:tcPr>
            <w:tcW w:w="3576" w:type="dxa"/>
            <w:vMerge/>
            <w:tcBorders>
              <w:left w:val="single" w:sz="8"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p>
        </w:tc>
        <w:tc>
          <w:tcPr>
            <w:tcW w:w="5977" w:type="dxa"/>
            <w:tcBorders>
              <w:left w:val="single" w:sz="8"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межбюджетные трансферты из федерального бюджета &lt;*&gt;</w:t>
            </w:r>
          </w:p>
        </w:tc>
        <w:tc>
          <w:tcPr>
            <w:tcW w:w="1173" w:type="dxa"/>
            <w:tcBorders>
              <w:left w:val="single" w:sz="8"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p>
        </w:tc>
        <w:tc>
          <w:tcPr>
            <w:tcW w:w="1144" w:type="dxa"/>
            <w:tcBorders>
              <w:left w:val="single" w:sz="8"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p>
        </w:tc>
        <w:tc>
          <w:tcPr>
            <w:tcW w:w="1001" w:type="dxa"/>
            <w:gridSpan w:val="2"/>
            <w:tcBorders>
              <w:left w:val="single" w:sz="8" w:space="0" w:color="auto"/>
              <w:bottom w:val="single" w:sz="8" w:space="0" w:color="auto"/>
              <w:right w:val="single" w:sz="4" w:space="0" w:color="auto"/>
            </w:tcBorders>
          </w:tcPr>
          <w:p w:rsidR="002F58A0" w:rsidRPr="002F58A0" w:rsidRDefault="002F58A0" w:rsidP="002F58A0">
            <w:pPr>
              <w:jc w:val="both"/>
              <w:rPr>
                <w:rFonts w:ascii="Times New Roman" w:hAnsi="Times New Roman" w:cs="Times New Roman"/>
                <w:sz w:val="28"/>
                <w:szCs w:val="28"/>
              </w:rPr>
            </w:pPr>
          </w:p>
        </w:tc>
        <w:tc>
          <w:tcPr>
            <w:tcW w:w="1287" w:type="dxa"/>
            <w:tcBorders>
              <w:left w:val="single" w:sz="4"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p>
        </w:tc>
      </w:tr>
      <w:tr w:rsidR="002F58A0" w:rsidRPr="002F58A0" w:rsidTr="00F96D43">
        <w:tblPrEx>
          <w:tblCellSpacing w:w="5" w:type="nil"/>
          <w:tblBorders>
            <w:top w:val="none" w:sz="0" w:space="0" w:color="auto"/>
          </w:tblBorders>
          <w:tblCellMar>
            <w:left w:w="75" w:type="dxa"/>
            <w:right w:w="75" w:type="dxa"/>
          </w:tblCellMar>
        </w:tblPrEx>
        <w:trPr>
          <w:tblCellSpacing w:w="5" w:type="nil"/>
        </w:trPr>
        <w:tc>
          <w:tcPr>
            <w:tcW w:w="3576" w:type="dxa"/>
            <w:vMerge/>
            <w:tcBorders>
              <w:left w:val="single" w:sz="8"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p>
        </w:tc>
        <w:tc>
          <w:tcPr>
            <w:tcW w:w="5977" w:type="dxa"/>
            <w:tcBorders>
              <w:left w:val="single" w:sz="8"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безвозмездные поступления от физических и юридических лиц &lt;*&gt;</w:t>
            </w:r>
          </w:p>
        </w:tc>
        <w:tc>
          <w:tcPr>
            <w:tcW w:w="1173" w:type="dxa"/>
            <w:tcBorders>
              <w:left w:val="single" w:sz="8"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p>
        </w:tc>
        <w:tc>
          <w:tcPr>
            <w:tcW w:w="1144" w:type="dxa"/>
            <w:tcBorders>
              <w:left w:val="single" w:sz="8"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p>
        </w:tc>
        <w:tc>
          <w:tcPr>
            <w:tcW w:w="1001" w:type="dxa"/>
            <w:gridSpan w:val="2"/>
            <w:tcBorders>
              <w:left w:val="single" w:sz="8" w:space="0" w:color="auto"/>
              <w:bottom w:val="single" w:sz="8" w:space="0" w:color="auto"/>
              <w:right w:val="single" w:sz="4" w:space="0" w:color="auto"/>
            </w:tcBorders>
          </w:tcPr>
          <w:p w:rsidR="002F58A0" w:rsidRPr="002F58A0" w:rsidRDefault="002F58A0" w:rsidP="002F58A0">
            <w:pPr>
              <w:jc w:val="both"/>
              <w:rPr>
                <w:rFonts w:ascii="Times New Roman" w:hAnsi="Times New Roman" w:cs="Times New Roman"/>
                <w:sz w:val="28"/>
                <w:szCs w:val="28"/>
              </w:rPr>
            </w:pPr>
          </w:p>
        </w:tc>
        <w:tc>
          <w:tcPr>
            <w:tcW w:w="1287" w:type="dxa"/>
            <w:tcBorders>
              <w:left w:val="single" w:sz="4" w:space="0" w:color="auto"/>
              <w:bottom w:val="single" w:sz="8" w:space="0" w:color="auto"/>
              <w:right w:val="single" w:sz="8" w:space="0" w:color="auto"/>
            </w:tcBorders>
          </w:tcPr>
          <w:p w:rsidR="002F58A0" w:rsidRPr="002F58A0" w:rsidRDefault="002F58A0" w:rsidP="002F58A0">
            <w:pPr>
              <w:jc w:val="both"/>
              <w:rPr>
                <w:rFonts w:ascii="Times New Roman" w:hAnsi="Times New Roman" w:cs="Times New Roman"/>
                <w:sz w:val="28"/>
                <w:szCs w:val="28"/>
              </w:rPr>
            </w:pPr>
          </w:p>
        </w:tc>
      </w:tr>
    </w:tbl>
    <w:p w:rsidR="002F58A0" w:rsidRPr="002F58A0" w:rsidRDefault="002F58A0" w:rsidP="002F58A0">
      <w:pPr>
        <w:jc w:val="center"/>
        <w:rPr>
          <w:rFonts w:ascii="Times New Roman" w:hAnsi="Times New Roman" w:cs="Times New Roman"/>
          <w:sz w:val="28"/>
          <w:szCs w:val="28"/>
        </w:rPr>
      </w:pPr>
      <w:r w:rsidRPr="002F58A0">
        <w:rPr>
          <w:rFonts w:ascii="Times New Roman" w:hAnsi="Times New Roman" w:cs="Times New Roman"/>
          <w:sz w:val="28"/>
          <w:szCs w:val="28"/>
        </w:rPr>
        <w:t>&lt;*&gt; Указываются при условии подтверждения поступления указанных средств</w:t>
      </w:r>
    </w:p>
    <w:tbl>
      <w:tblPr>
        <w:tblW w:w="14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548"/>
        <w:gridCol w:w="4320"/>
      </w:tblGrid>
      <w:tr w:rsidR="002F58A0" w:rsidRPr="002F58A0" w:rsidTr="00F96D43">
        <w:trPr>
          <w:trHeight w:val="170"/>
        </w:trPr>
        <w:tc>
          <w:tcPr>
            <w:tcW w:w="10548" w:type="dxa"/>
            <w:tcBorders>
              <w:top w:val="nil"/>
              <w:left w:val="nil"/>
              <w:bottom w:val="nil"/>
              <w:right w:val="nil"/>
            </w:tcBorders>
            <w:shd w:val="clear" w:color="auto" w:fill="auto"/>
          </w:tcPr>
          <w:p w:rsidR="002F58A0" w:rsidRPr="002F58A0" w:rsidRDefault="002F58A0" w:rsidP="002F58A0">
            <w:pPr>
              <w:jc w:val="both"/>
              <w:rPr>
                <w:rFonts w:ascii="Times New Roman" w:hAnsi="Times New Roman" w:cs="Times New Roman"/>
                <w:b/>
                <w:sz w:val="28"/>
                <w:szCs w:val="28"/>
              </w:rPr>
            </w:pPr>
          </w:p>
        </w:tc>
        <w:tc>
          <w:tcPr>
            <w:tcW w:w="4320" w:type="dxa"/>
            <w:tcBorders>
              <w:top w:val="nil"/>
              <w:left w:val="nil"/>
              <w:bottom w:val="nil"/>
              <w:right w:val="nil"/>
            </w:tcBorders>
            <w:shd w:val="clear" w:color="auto" w:fill="auto"/>
          </w:tcPr>
          <w:p w:rsidR="002F58A0" w:rsidRPr="002F58A0" w:rsidRDefault="002F58A0" w:rsidP="002F58A0">
            <w:pPr>
              <w:jc w:val="right"/>
              <w:rPr>
                <w:rFonts w:ascii="Times New Roman" w:hAnsi="Times New Roman" w:cs="Times New Roman"/>
                <w:sz w:val="28"/>
                <w:szCs w:val="28"/>
              </w:rPr>
            </w:pPr>
            <w:r w:rsidRPr="002F58A0">
              <w:rPr>
                <w:rFonts w:ascii="Times New Roman" w:hAnsi="Times New Roman" w:cs="Times New Roman"/>
                <w:sz w:val="28"/>
                <w:szCs w:val="28"/>
              </w:rPr>
              <w:t xml:space="preserve">Приложение № 4 </w:t>
            </w:r>
          </w:p>
          <w:p w:rsidR="002F58A0" w:rsidRPr="002F58A0" w:rsidRDefault="002F58A0" w:rsidP="002F58A0">
            <w:pPr>
              <w:jc w:val="right"/>
              <w:rPr>
                <w:rFonts w:ascii="Times New Roman" w:hAnsi="Times New Roman" w:cs="Times New Roman"/>
                <w:b/>
                <w:sz w:val="28"/>
                <w:szCs w:val="28"/>
              </w:rPr>
            </w:pPr>
          </w:p>
        </w:tc>
      </w:tr>
    </w:tbl>
    <w:p w:rsidR="002F58A0" w:rsidRPr="002F58A0" w:rsidRDefault="002F58A0" w:rsidP="002F58A0">
      <w:pPr>
        <w:jc w:val="center"/>
        <w:rPr>
          <w:rFonts w:ascii="Times New Roman" w:hAnsi="Times New Roman" w:cs="Times New Roman"/>
          <w:b/>
          <w:bCs/>
          <w:iCs/>
          <w:sz w:val="28"/>
          <w:szCs w:val="28"/>
        </w:rPr>
      </w:pPr>
      <w:r w:rsidRPr="002F58A0">
        <w:rPr>
          <w:rFonts w:ascii="Times New Roman" w:hAnsi="Times New Roman" w:cs="Times New Roman"/>
          <w:b/>
          <w:bCs/>
          <w:iCs/>
          <w:sz w:val="28"/>
          <w:szCs w:val="28"/>
        </w:rPr>
        <w:t>ПЕРЕЧЕНЬ ОСНОВНЫХ МЕРОПРИЯТИЙ ПРОГРАММЫ 1</w:t>
      </w:r>
    </w:p>
    <w:tbl>
      <w:tblPr>
        <w:tblW w:w="15793" w:type="dxa"/>
        <w:tblCellSpacing w:w="15" w:type="dxa"/>
        <w:tblInd w:w="329" w:type="dxa"/>
        <w:tblCellMar>
          <w:top w:w="15" w:type="dxa"/>
          <w:left w:w="15" w:type="dxa"/>
          <w:bottom w:w="15" w:type="dxa"/>
          <w:right w:w="15" w:type="dxa"/>
        </w:tblCellMar>
        <w:tblLook w:val="04A0" w:firstRow="1" w:lastRow="0" w:firstColumn="1" w:lastColumn="0" w:noHBand="0" w:noVBand="1"/>
      </w:tblPr>
      <w:tblGrid>
        <w:gridCol w:w="2934"/>
        <w:gridCol w:w="2293"/>
        <w:gridCol w:w="2594"/>
        <w:gridCol w:w="3031"/>
        <w:gridCol w:w="854"/>
        <w:gridCol w:w="636"/>
        <w:gridCol w:w="198"/>
        <w:gridCol w:w="824"/>
        <w:gridCol w:w="468"/>
        <w:gridCol w:w="377"/>
        <w:gridCol w:w="1584"/>
      </w:tblGrid>
      <w:tr w:rsidR="002F58A0" w:rsidRPr="002F58A0" w:rsidTr="00F96D43">
        <w:trPr>
          <w:trHeight w:val="15"/>
          <w:tblCellSpacing w:w="15" w:type="dxa"/>
        </w:trPr>
        <w:tc>
          <w:tcPr>
            <w:tcW w:w="2889" w:type="dxa"/>
            <w:vAlign w:val="cente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br/>
            </w:r>
          </w:p>
        </w:tc>
        <w:tc>
          <w:tcPr>
            <w:tcW w:w="2263" w:type="dxa"/>
            <w:vAlign w:val="center"/>
          </w:tcPr>
          <w:p w:rsidR="002F58A0" w:rsidRPr="002F58A0" w:rsidRDefault="002F58A0" w:rsidP="002F58A0">
            <w:pPr>
              <w:jc w:val="both"/>
              <w:rPr>
                <w:rFonts w:ascii="Times New Roman" w:hAnsi="Times New Roman" w:cs="Times New Roman"/>
                <w:sz w:val="28"/>
                <w:szCs w:val="28"/>
              </w:rPr>
            </w:pPr>
          </w:p>
        </w:tc>
        <w:tc>
          <w:tcPr>
            <w:tcW w:w="2564" w:type="dxa"/>
            <w:vAlign w:val="center"/>
          </w:tcPr>
          <w:p w:rsidR="002F58A0" w:rsidRPr="002F58A0" w:rsidRDefault="002F58A0" w:rsidP="002F58A0">
            <w:pPr>
              <w:jc w:val="both"/>
              <w:rPr>
                <w:rFonts w:ascii="Times New Roman" w:hAnsi="Times New Roman" w:cs="Times New Roman"/>
                <w:sz w:val="28"/>
                <w:szCs w:val="28"/>
              </w:rPr>
            </w:pPr>
          </w:p>
        </w:tc>
        <w:tc>
          <w:tcPr>
            <w:tcW w:w="3001" w:type="dxa"/>
            <w:vAlign w:val="center"/>
          </w:tcPr>
          <w:p w:rsidR="002F58A0" w:rsidRPr="002F58A0" w:rsidRDefault="002F58A0" w:rsidP="002F58A0">
            <w:pPr>
              <w:jc w:val="both"/>
              <w:rPr>
                <w:rFonts w:ascii="Times New Roman" w:hAnsi="Times New Roman" w:cs="Times New Roman"/>
                <w:sz w:val="28"/>
                <w:szCs w:val="28"/>
              </w:rPr>
            </w:pPr>
          </w:p>
        </w:tc>
        <w:tc>
          <w:tcPr>
            <w:tcW w:w="824" w:type="dxa"/>
            <w:vAlign w:val="center"/>
          </w:tcPr>
          <w:p w:rsidR="002F58A0" w:rsidRPr="002F58A0" w:rsidRDefault="002F58A0" w:rsidP="002F58A0">
            <w:pPr>
              <w:jc w:val="both"/>
              <w:rPr>
                <w:rFonts w:ascii="Times New Roman" w:hAnsi="Times New Roman" w:cs="Times New Roman"/>
                <w:sz w:val="28"/>
                <w:szCs w:val="28"/>
              </w:rPr>
            </w:pPr>
          </w:p>
        </w:tc>
        <w:tc>
          <w:tcPr>
            <w:tcW w:w="804" w:type="dxa"/>
            <w:gridSpan w:val="2"/>
            <w:vAlign w:val="center"/>
          </w:tcPr>
          <w:p w:rsidR="002F58A0" w:rsidRPr="002F58A0" w:rsidRDefault="002F58A0" w:rsidP="002F58A0">
            <w:pPr>
              <w:jc w:val="both"/>
              <w:rPr>
                <w:rFonts w:ascii="Times New Roman" w:hAnsi="Times New Roman" w:cs="Times New Roman"/>
                <w:sz w:val="28"/>
                <w:szCs w:val="28"/>
              </w:rPr>
            </w:pPr>
          </w:p>
        </w:tc>
        <w:tc>
          <w:tcPr>
            <w:tcW w:w="794" w:type="dxa"/>
            <w:vAlign w:val="center"/>
          </w:tcPr>
          <w:p w:rsidR="002F58A0" w:rsidRPr="002F58A0" w:rsidRDefault="002F58A0" w:rsidP="002F58A0">
            <w:pPr>
              <w:jc w:val="both"/>
              <w:rPr>
                <w:rFonts w:ascii="Times New Roman" w:hAnsi="Times New Roman" w:cs="Times New Roman"/>
                <w:sz w:val="28"/>
                <w:szCs w:val="28"/>
              </w:rPr>
            </w:pPr>
          </w:p>
        </w:tc>
        <w:tc>
          <w:tcPr>
            <w:tcW w:w="815" w:type="dxa"/>
            <w:gridSpan w:val="2"/>
            <w:vAlign w:val="center"/>
          </w:tcPr>
          <w:p w:rsidR="002F58A0" w:rsidRPr="002F58A0" w:rsidRDefault="002F58A0" w:rsidP="002F58A0">
            <w:pPr>
              <w:jc w:val="both"/>
              <w:rPr>
                <w:rFonts w:ascii="Times New Roman" w:hAnsi="Times New Roman" w:cs="Times New Roman"/>
                <w:sz w:val="28"/>
                <w:szCs w:val="28"/>
              </w:rPr>
            </w:pPr>
          </w:p>
        </w:tc>
        <w:tc>
          <w:tcPr>
            <w:tcW w:w="1539" w:type="dxa"/>
            <w:vAlign w:val="center"/>
          </w:tcPr>
          <w:p w:rsidR="002F58A0" w:rsidRPr="002F58A0" w:rsidRDefault="002F58A0" w:rsidP="002F58A0">
            <w:pPr>
              <w:jc w:val="both"/>
              <w:rPr>
                <w:rFonts w:ascii="Times New Roman" w:hAnsi="Times New Roman" w:cs="Times New Roman"/>
                <w:sz w:val="28"/>
                <w:szCs w:val="28"/>
              </w:rPr>
            </w:pPr>
          </w:p>
        </w:tc>
      </w:tr>
      <w:tr w:rsidR="002F58A0" w:rsidRPr="002F58A0" w:rsidTr="00F96D43">
        <w:trPr>
          <w:tblCellSpacing w:w="15" w:type="dxa"/>
        </w:trPr>
        <w:tc>
          <w:tcPr>
            <w:tcW w:w="28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Наименование основного мероприятия </w:t>
            </w:r>
          </w:p>
        </w:tc>
        <w:tc>
          <w:tcPr>
            <w:tcW w:w="22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Ответственный исполнитель, исполнители </w:t>
            </w:r>
          </w:p>
        </w:tc>
        <w:tc>
          <w:tcPr>
            <w:tcW w:w="25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Ожидаемый непосредственный результат </w:t>
            </w:r>
          </w:p>
        </w:tc>
        <w:tc>
          <w:tcPr>
            <w:tcW w:w="30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Связь с показателями подпрограммы </w:t>
            </w:r>
          </w:p>
        </w:tc>
        <w:tc>
          <w:tcPr>
            <w:tcW w:w="4896" w:type="dxa"/>
            <w:gridSpan w:val="7"/>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Годы реализации и источник финансового обеспечения </w:t>
            </w:r>
          </w:p>
        </w:tc>
      </w:tr>
      <w:tr w:rsidR="002F58A0" w:rsidRPr="002F58A0" w:rsidTr="00F96D43">
        <w:trPr>
          <w:tblCellSpacing w:w="15" w:type="dxa"/>
        </w:trPr>
        <w:tc>
          <w:tcPr>
            <w:tcW w:w="28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p>
        </w:tc>
        <w:tc>
          <w:tcPr>
            <w:tcW w:w="22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p>
        </w:tc>
        <w:tc>
          <w:tcPr>
            <w:tcW w:w="25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p>
        </w:tc>
        <w:tc>
          <w:tcPr>
            <w:tcW w:w="30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p>
        </w:tc>
        <w:tc>
          <w:tcPr>
            <w:tcW w:w="1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2021 год </w:t>
            </w:r>
          </w:p>
        </w:tc>
        <w:tc>
          <w:tcPr>
            <w:tcW w:w="146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2022 год </w:t>
            </w:r>
          </w:p>
        </w:tc>
        <w:tc>
          <w:tcPr>
            <w:tcW w:w="1916"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2023 год </w:t>
            </w:r>
          </w:p>
        </w:tc>
      </w:tr>
      <w:tr w:rsidR="002F58A0" w:rsidRPr="002F58A0" w:rsidTr="00F96D43">
        <w:trPr>
          <w:tblCellSpacing w:w="15" w:type="dxa"/>
        </w:trPr>
        <w:tc>
          <w:tcPr>
            <w:tcW w:w="28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1 </w:t>
            </w:r>
          </w:p>
        </w:tc>
        <w:tc>
          <w:tcPr>
            <w:tcW w:w="226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2 </w:t>
            </w:r>
          </w:p>
        </w:tc>
        <w:tc>
          <w:tcPr>
            <w:tcW w:w="256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3 </w:t>
            </w:r>
          </w:p>
        </w:tc>
        <w:tc>
          <w:tcPr>
            <w:tcW w:w="30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4 </w:t>
            </w:r>
          </w:p>
        </w:tc>
        <w:tc>
          <w:tcPr>
            <w:tcW w:w="1460"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5 </w:t>
            </w:r>
          </w:p>
        </w:tc>
        <w:tc>
          <w:tcPr>
            <w:tcW w:w="1460"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6 </w:t>
            </w:r>
          </w:p>
        </w:tc>
        <w:tc>
          <w:tcPr>
            <w:tcW w:w="1916" w:type="dxa"/>
            <w:gridSpan w:val="2"/>
            <w:tcBorders>
              <w:top w:val="single" w:sz="6" w:space="0" w:color="000000"/>
              <w:left w:val="single" w:sz="6" w:space="0" w:color="000000"/>
              <w:bottom w:val="single" w:sz="6" w:space="0" w:color="000000"/>
              <w:right w:val="single" w:sz="4" w:space="0" w:color="auto"/>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7 </w:t>
            </w:r>
          </w:p>
        </w:tc>
      </w:tr>
      <w:tr w:rsidR="002F58A0" w:rsidRPr="002F58A0" w:rsidTr="00F96D43">
        <w:trPr>
          <w:trHeight w:val="1698"/>
          <w:tblCellSpacing w:w="15" w:type="dxa"/>
        </w:trPr>
        <w:tc>
          <w:tcPr>
            <w:tcW w:w="2889" w:type="dxa"/>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Основное мероприятие 1 </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b/>
                <w:sz w:val="28"/>
                <w:szCs w:val="28"/>
              </w:rPr>
              <w:t>«</w:t>
            </w:r>
            <w:r w:rsidRPr="002F58A0">
              <w:rPr>
                <w:rFonts w:ascii="Times New Roman" w:hAnsi="Times New Roman" w:cs="Times New Roman"/>
                <w:sz w:val="28"/>
                <w:szCs w:val="28"/>
              </w:rPr>
              <w:t>Реконструкция освещения в здании администрации</w:t>
            </w:r>
            <w:r w:rsidRPr="002F58A0">
              <w:rPr>
                <w:rFonts w:ascii="Times New Roman" w:hAnsi="Times New Roman" w:cs="Times New Roman"/>
                <w:b/>
                <w:sz w:val="28"/>
                <w:szCs w:val="28"/>
              </w:rPr>
              <w:t>».</w:t>
            </w:r>
          </w:p>
        </w:tc>
        <w:tc>
          <w:tcPr>
            <w:tcW w:w="2263" w:type="dxa"/>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Администрация Новоичинского сельсовета Куйбышевского района Новосибирской области</w:t>
            </w:r>
          </w:p>
        </w:tc>
        <w:tc>
          <w:tcPr>
            <w:tcW w:w="2564" w:type="dxa"/>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снижения объемов потребления энергетических ресурсов;</w:t>
            </w:r>
          </w:p>
        </w:tc>
        <w:tc>
          <w:tcPr>
            <w:tcW w:w="3001" w:type="dxa"/>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количество замененных ламп освещения на светодиодные, энергосберегающие лампы, шт.</w:t>
            </w:r>
          </w:p>
          <w:p w:rsidR="002F58A0" w:rsidRPr="002F58A0" w:rsidRDefault="002F58A0" w:rsidP="002F58A0">
            <w:pPr>
              <w:jc w:val="both"/>
              <w:rPr>
                <w:rFonts w:ascii="Times New Roman" w:hAnsi="Times New Roman" w:cs="Times New Roman"/>
                <w:sz w:val="28"/>
                <w:szCs w:val="28"/>
              </w:rPr>
            </w:pPr>
          </w:p>
        </w:tc>
        <w:tc>
          <w:tcPr>
            <w:tcW w:w="1460" w:type="dxa"/>
            <w:gridSpan w:val="2"/>
            <w:tcBorders>
              <w:top w:val="single" w:sz="6" w:space="0" w:color="000000"/>
              <w:left w:val="single" w:sz="6" w:space="0" w:color="000000"/>
              <w:bottom w:val="single" w:sz="4" w:space="0" w:color="auto"/>
              <w:right w:val="single" w:sz="6" w:space="0" w:color="000000"/>
            </w:tcBorders>
            <w:tcMar>
              <w:top w:w="15" w:type="dxa"/>
              <w:left w:w="149" w:type="dxa"/>
              <w:bottom w:w="15" w:type="dxa"/>
              <w:right w:w="149" w:type="dxa"/>
            </w:tcMar>
            <w:vAlign w:val="cente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1</w:t>
            </w:r>
          </w:p>
        </w:tc>
        <w:tc>
          <w:tcPr>
            <w:tcW w:w="1460" w:type="dxa"/>
            <w:gridSpan w:val="3"/>
            <w:tcBorders>
              <w:bottom w:val="single" w:sz="4" w:space="0" w:color="auto"/>
            </w:tcBorders>
            <w:vAlign w:val="cente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1</w:t>
            </w:r>
          </w:p>
        </w:tc>
        <w:tc>
          <w:tcPr>
            <w:tcW w:w="1916" w:type="dxa"/>
            <w:gridSpan w:val="2"/>
            <w:tcBorders>
              <w:left w:val="single" w:sz="4" w:space="0" w:color="auto"/>
              <w:bottom w:val="single" w:sz="4" w:space="0" w:color="auto"/>
              <w:right w:val="single" w:sz="4" w:space="0" w:color="auto"/>
            </w:tcBorders>
            <w:vAlign w:val="cente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1</w:t>
            </w:r>
          </w:p>
        </w:tc>
      </w:tr>
      <w:tr w:rsidR="002F58A0" w:rsidRPr="002F58A0" w:rsidTr="00F96D43">
        <w:trPr>
          <w:trHeight w:val="810"/>
          <w:tblCellSpacing w:w="15" w:type="dxa"/>
        </w:trPr>
        <w:tc>
          <w:tcPr>
            <w:tcW w:w="2889"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lastRenderedPageBreak/>
              <w:t>Основное мероприятие 2</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«Снижение расходов на энергоресурсы».</w:t>
            </w:r>
          </w:p>
        </w:tc>
        <w:tc>
          <w:tcPr>
            <w:tcW w:w="2263"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Администрация Новоичинского сельсовета Куйбышевского района Новосибирской области</w:t>
            </w:r>
          </w:p>
        </w:tc>
        <w:tc>
          <w:tcPr>
            <w:tcW w:w="2564"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bCs/>
                <w:iCs/>
                <w:sz w:val="28"/>
                <w:szCs w:val="28"/>
              </w:rPr>
            </w:pPr>
            <w:r w:rsidRPr="002F58A0">
              <w:rPr>
                <w:rFonts w:ascii="Times New Roman" w:hAnsi="Times New Roman" w:cs="Times New Roman"/>
                <w:bCs/>
                <w:iCs/>
                <w:sz w:val="28"/>
                <w:szCs w:val="28"/>
              </w:rPr>
              <w:t>снижение нагрузки по оплате энергоносителей на местный бюджет</w:t>
            </w:r>
          </w:p>
        </w:tc>
        <w:tc>
          <w:tcPr>
            <w:tcW w:w="3001" w:type="dxa"/>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администрацией сельского поселения %;</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 xml:space="preserve">доля объема потребления </w:t>
            </w:r>
            <w:proofErr w:type="spellStart"/>
            <w:r w:rsidRPr="002F58A0">
              <w:rPr>
                <w:rFonts w:ascii="Times New Roman" w:hAnsi="Times New Roman" w:cs="Times New Roman"/>
                <w:sz w:val="28"/>
                <w:szCs w:val="28"/>
              </w:rPr>
              <w:t>теплоэнергии</w:t>
            </w:r>
            <w:proofErr w:type="spellEnd"/>
            <w:r w:rsidRPr="002F58A0">
              <w:rPr>
                <w:rFonts w:ascii="Times New Roman" w:hAnsi="Times New Roman" w:cs="Times New Roman"/>
                <w:sz w:val="28"/>
                <w:szCs w:val="28"/>
              </w:rPr>
              <w:t xml:space="preserve">, расчеты за которую осуществляются с использованием приборов учета, в общем объеме теплопотребления, </w:t>
            </w:r>
            <w:r w:rsidRPr="002F58A0">
              <w:rPr>
                <w:rFonts w:ascii="Times New Roman" w:hAnsi="Times New Roman" w:cs="Times New Roman"/>
                <w:sz w:val="28"/>
                <w:szCs w:val="28"/>
              </w:rPr>
              <w:lastRenderedPageBreak/>
              <w:t>потребляемой (используемой) администрацией сельского поселения %</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снижение расходов на энергоносители на 10%;</w:t>
            </w:r>
          </w:p>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количество установленных приборов учета электроэнергии, теплосчетчика.</w:t>
            </w:r>
          </w:p>
        </w:tc>
        <w:tc>
          <w:tcPr>
            <w:tcW w:w="1460" w:type="dxa"/>
            <w:gridSpan w:val="2"/>
            <w:tcBorders>
              <w:top w:val="single" w:sz="4" w:space="0" w:color="auto"/>
              <w:left w:val="single" w:sz="6" w:space="0" w:color="000000"/>
              <w:bottom w:val="single" w:sz="4" w:space="0" w:color="auto"/>
              <w:right w:val="single" w:sz="6" w:space="0" w:color="000000"/>
            </w:tcBorders>
            <w:tcMar>
              <w:top w:w="15" w:type="dxa"/>
              <w:left w:w="149" w:type="dxa"/>
              <w:bottom w:w="15" w:type="dxa"/>
              <w:right w:w="149" w:type="dxa"/>
            </w:tcMar>
            <w:vAlign w:val="cente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lastRenderedPageBreak/>
              <w:t>1</w:t>
            </w:r>
          </w:p>
        </w:tc>
        <w:tc>
          <w:tcPr>
            <w:tcW w:w="1460" w:type="dxa"/>
            <w:gridSpan w:val="3"/>
            <w:tcBorders>
              <w:top w:val="single" w:sz="4" w:space="0" w:color="auto"/>
              <w:bottom w:val="single" w:sz="4" w:space="0" w:color="auto"/>
            </w:tcBorders>
            <w:vAlign w:val="cente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1</w:t>
            </w:r>
          </w:p>
        </w:tc>
        <w:tc>
          <w:tcPr>
            <w:tcW w:w="1916" w:type="dxa"/>
            <w:gridSpan w:val="2"/>
            <w:tcBorders>
              <w:top w:val="single" w:sz="4" w:space="0" w:color="auto"/>
              <w:left w:val="single" w:sz="4" w:space="0" w:color="auto"/>
              <w:bottom w:val="single" w:sz="4" w:space="0" w:color="auto"/>
              <w:right w:val="single" w:sz="4" w:space="0" w:color="auto"/>
            </w:tcBorders>
            <w:vAlign w:val="center"/>
          </w:tcPr>
          <w:p w:rsidR="002F58A0" w:rsidRPr="002F58A0" w:rsidRDefault="002F58A0" w:rsidP="002F58A0">
            <w:pPr>
              <w:jc w:val="both"/>
              <w:rPr>
                <w:rFonts w:ascii="Times New Roman" w:hAnsi="Times New Roman" w:cs="Times New Roman"/>
                <w:sz w:val="28"/>
                <w:szCs w:val="28"/>
              </w:rPr>
            </w:pPr>
            <w:r w:rsidRPr="002F58A0">
              <w:rPr>
                <w:rFonts w:ascii="Times New Roman" w:hAnsi="Times New Roman" w:cs="Times New Roman"/>
                <w:sz w:val="28"/>
                <w:szCs w:val="28"/>
              </w:rPr>
              <w:t>1</w:t>
            </w:r>
          </w:p>
        </w:tc>
      </w:tr>
    </w:tbl>
    <w:p w:rsidR="002F58A0" w:rsidRPr="002F58A0" w:rsidRDefault="002F58A0" w:rsidP="002F58A0">
      <w:pPr>
        <w:jc w:val="both"/>
        <w:rPr>
          <w:rFonts w:ascii="Times New Roman" w:hAnsi="Times New Roman" w:cs="Times New Roman"/>
          <w:sz w:val="28"/>
          <w:szCs w:val="28"/>
        </w:rPr>
      </w:pPr>
    </w:p>
    <w:p w:rsidR="002F58A0" w:rsidRPr="002F58A0" w:rsidRDefault="002F58A0" w:rsidP="002F58A0">
      <w:pPr>
        <w:jc w:val="both"/>
        <w:rPr>
          <w:rFonts w:ascii="Times New Roman" w:hAnsi="Times New Roman" w:cs="Times New Roman"/>
          <w:sz w:val="28"/>
          <w:szCs w:val="28"/>
        </w:rPr>
      </w:pPr>
    </w:p>
    <w:p w:rsidR="002F58A0" w:rsidRPr="002F58A0" w:rsidRDefault="002F58A0" w:rsidP="002F58A0">
      <w:pPr>
        <w:jc w:val="both"/>
        <w:rPr>
          <w:rFonts w:ascii="Times New Roman" w:hAnsi="Times New Roman" w:cs="Times New Roman"/>
          <w:sz w:val="28"/>
          <w:szCs w:val="28"/>
        </w:rPr>
      </w:pPr>
    </w:p>
    <w:p w:rsidR="002F58A0" w:rsidRPr="002F58A0" w:rsidRDefault="002F58A0" w:rsidP="002F58A0">
      <w:pPr>
        <w:jc w:val="both"/>
        <w:rPr>
          <w:rFonts w:ascii="Times New Roman" w:hAnsi="Times New Roman" w:cs="Times New Roman"/>
          <w:sz w:val="28"/>
          <w:szCs w:val="28"/>
        </w:rPr>
      </w:pPr>
    </w:p>
    <w:p w:rsidR="002F58A0" w:rsidRPr="002F58A0" w:rsidRDefault="002F58A0" w:rsidP="002F58A0">
      <w:pPr>
        <w:jc w:val="both"/>
        <w:rPr>
          <w:rFonts w:ascii="Times New Roman" w:hAnsi="Times New Roman" w:cs="Times New Roman"/>
          <w:sz w:val="28"/>
          <w:szCs w:val="28"/>
        </w:rPr>
      </w:pPr>
    </w:p>
    <w:p w:rsidR="002F58A0" w:rsidRPr="002F58A0" w:rsidRDefault="002F58A0" w:rsidP="002F58A0">
      <w:pPr>
        <w:jc w:val="both"/>
        <w:rPr>
          <w:rFonts w:ascii="Times New Roman" w:hAnsi="Times New Roman" w:cs="Times New Roman"/>
          <w:sz w:val="28"/>
          <w:szCs w:val="28"/>
        </w:rPr>
      </w:pPr>
    </w:p>
    <w:p w:rsidR="002F58A0" w:rsidRPr="002F58A0" w:rsidRDefault="002F58A0" w:rsidP="002F58A0">
      <w:pPr>
        <w:jc w:val="both"/>
        <w:rPr>
          <w:rFonts w:ascii="Times New Roman" w:hAnsi="Times New Roman" w:cs="Times New Roman"/>
          <w:sz w:val="28"/>
          <w:szCs w:val="28"/>
        </w:rPr>
      </w:pPr>
    </w:p>
    <w:p w:rsidR="002F58A0" w:rsidRPr="002F58A0" w:rsidRDefault="002F58A0" w:rsidP="002F58A0">
      <w:pPr>
        <w:jc w:val="both"/>
        <w:rPr>
          <w:rFonts w:ascii="Times New Roman" w:hAnsi="Times New Roman" w:cs="Times New Roman"/>
          <w:sz w:val="28"/>
          <w:szCs w:val="28"/>
        </w:rPr>
      </w:pPr>
    </w:p>
    <w:p w:rsidR="002F58A0" w:rsidRPr="002F58A0" w:rsidRDefault="002F58A0" w:rsidP="002F58A0">
      <w:pPr>
        <w:jc w:val="both"/>
        <w:rPr>
          <w:rFonts w:ascii="Times New Roman" w:hAnsi="Times New Roman" w:cs="Times New Roman"/>
          <w:sz w:val="28"/>
          <w:szCs w:val="28"/>
        </w:rPr>
      </w:pPr>
    </w:p>
    <w:p w:rsidR="002F58A0" w:rsidRPr="002F58A0" w:rsidRDefault="002F58A0" w:rsidP="002F58A0">
      <w:pPr>
        <w:jc w:val="both"/>
        <w:rPr>
          <w:rFonts w:ascii="Times New Roman" w:hAnsi="Times New Roman" w:cs="Times New Roman"/>
          <w:sz w:val="28"/>
          <w:szCs w:val="28"/>
        </w:rPr>
      </w:pPr>
    </w:p>
    <w:p w:rsidR="002F58A0" w:rsidRPr="002F58A0" w:rsidRDefault="002F58A0" w:rsidP="002F58A0">
      <w:pPr>
        <w:jc w:val="both"/>
        <w:rPr>
          <w:rFonts w:ascii="Times New Roman" w:hAnsi="Times New Roman" w:cs="Times New Roman"/>
          <w:sz w:val="28"/>
          <w:szCs w:val="28"/>
        </w:rPr>
      </w:pPr>
    </w:p>
    <w:p w:rsidR="002F58A0" w:rsidRPr="002F58A0" w:rsidRDefault="002F58A0" w:rsidP="002F58A0">
      <w:pPr>
        <w:jc w:val="both"/>
        <w:rPr>
          <w:rFonts w:ascii="Times New Roman" w:hAnsi="Times New Roman" w:cs="Times New Roman"/>
          <w:sz w:val="28"/>
          <w:szCs w:val="28"/>
        </w:rPr>
      </w:pPr>
    </w:p>
    <w:p w:rsidR="00EA6AD1" w:rsidRDefault="00EA6AD1"/>
    <w:sectPr w:rsidR="00EA6AD1" w:rsidSect="00C75E20">
      <w:pgSz w:w="16838" w:h="11906" w:orient="landscape"/>
      <w:pgMar w:top="851" w:right="851" w:bottom="1701"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AD9"/>
    <w:rsid w:val="002F58A0"/>
    <w:rsid w:val="00741AD9"/>
    <w:rsid w:val="00DD3EA9"/>
    <w:rsid w:val="00EA6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ovoitshinsk.ns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3420</Words>
  <Characters>19498</Characters>
  <Application>Microsoft Office Word</Application>
  <DocSecurity>0</DocSecurity>
  <Lines>162</Lines>
  <Paragraphs>45</Paragraphs>
  <ScaleCrop>false</ScaleCrop>
  <Company/>
  <LinksUpToDate>false</LinksUpToDate>
  <CharactersWithSpaces>22873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2020-12-25T04:05:00Z</dcterms:created>
  <dcterms:modified xsi:type="dcterms:W3CDTF">2020-12-28T03:19:00Z</dcterms:modified>
</cp:coreProperties>
</file>