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A0E" w:rsidRPr="00057631" w:rsidRDefault="008D1A0E" w:rsidP="008D1A0E">
      <w:pPr>
        <w:tabs>
          <w:tab w:val="center" w:pos="5245"/>
        </w:tabs>
        <w:spacing w:after="0"/>
        <w:jc w:val="center"/>
        <w:outlineLvl w:val="0"/>
        <w:rPr>
          <w:rFonts w:ascii="Arial" w:eastAsia="Times New Roman" w:hAnsi="Arial" w:cs="Arial"/>
          <w:sz w:val="24"/>
          <w:szCs w:val="24"/>
          <w:lang w:eastAsia="ru-RU"/>
        </w:rPr>
      </w:pPr>
      <w:r w:rsidRPr="00057631">
        <w:rPr>
          <w:rFonts w:ascii="Arial" w:eastAsia="Times New Roman" w:hAnsi="Arial" w:cs="Arial"/>
          <w:sz w:val="24"/>
          <w:szCs w:val="24"/>
          <w:lang w:eastAsia="ru-RU"/>
        </w:rPr>
        <w:t>Опубликовано в Бюллетене органов местного самоуправления</w:t>
      </w:r>
    </w:p>
    <w:p w:rsidR="008D1A0E" w:rsidRPr="00057631" w:rsidRDefault="008D1A0E" w:rsidP="008D1A0E">
      <w:pPr>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«Вестник» № 03 от 10</w:t>
      </w:r>
      <w:r w:rsidRPr="00057631">
        <w:rPr>
          <w:rFonts w:ascii="Arial" w:eastAsia="Times New Roman" w:hAnsi="Arial" w:cs="Arial"/>
          <w:sz w:val="24"/>
          <w:szCs w:val="24"/>
          <w:lang w:eastAsia="ru-RU"/>
        </w:rPr>
        <w:t>.02.2022г.</w:t>
      </w:r>
    </w:p>
    <w:p w:rsidR="008D1A0E" w:rsidRPr="00057631" w:rsidRDefault="008D1A0E" w:rsidP="008D1A0E">
      <w:pPr>
        <w:spacing w:after="0" w:line="240" w:lineRule="auto"/>
        <w:jc w:val="center"/>
        <w:rPr>
          <w:rFonts w:ascii="Times New Roman" w:eastAsia="Times New Roman" w:hAnsi="Times New Roman"/>
          <w:sz w:val="24"/>
          <w:szCs w:val="24"/>
          <w:lang w:eastAsia="ru-RU"/>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8D1A0E" w:rsidRPr="00057631" w:rsidTr="00FD6F83">
        <w:trPr>
          <w:trHeight w:val="1080"/>
        </w:trPr>
        <w:tc>
          <w:tcPr>
            <w:tcW w:w="3168" w:type="dxa"/>
            <w:tcBorders>
              <w:top w:val="single" w:sz="4" w:space="0" w:color="auto"/>
              <w:left w:val="single" w:sz="4" w:space="0" w:color="auto"/>
              <w:bottom w:val="single" w:sz="4" w:space="0" w:color="auto"/>
              <w:right w:val="single" w:sz="4" w:space="0" w:color="auto"/>
            </w:tcBorders>
          </w:tcPr>
          <w:p w:rsidR="008D1A0E" w:rsidRPr="00057631" w:rsidRDefault="008D1A0E" w:rsidP="00FD6F83">
            <w:pPr>
              <w:jc w:val="center"/>
              <w:rPr>
                <w:rFonts w:ascii="Times New Roman" w:eastAsia="Times New Roman" w:hAnsi="Times New Roman"/>
                <w:b/>
                <w:bCs/>
                <w:spacing w:val="1"/>
                <w:sz w:val="24"/>
                <w:szCs w:val="24"/>
                <w:lang w:eastAsia="ru-RU"/>
              </w:rPr>
            </w:pPr>
            <w:r w:rsidRPr="00057631">
              <w:rPr>
                <w:rFonts w:ascii="Times New Roman" w:eastAsia="Times New Roman" w:hAnsi="Times New Roman"/>
                <w:b/>
                <w:bCs/>
                <w:spacing w:val="1"/>
                <w:sz w:val="24"/>
                <w:szCs w:val="24"/>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8D1A0E" w:rsidRPr="00057631" w:rsidRDefault="008D1A0E" w:rsidP="00FD6F83">
            <w:pPr>
              <w:jc w:val="center"/>
              <w:rPr>
                <w:rFonts w:ascii="Times New Roman" w:eastAsia="Times New Roman" w:hAnsi="Times New Roman"/>
                <w:b/>
                <w:bCs/>
                <w:spacing w:val="1"/>
                <w:sz w:val="24"/>
                <w:szCs w:val="24"/>
                <w:lang w:eastAsia="ru-RU"/>
              </w:rPr>
            </w:pPr>
            <w:r>
              <w:rPr>
                <w:rFonts w:ascii="Times New Roman" w:eastAsia="Times New Roman" w:hAnsi="Times New Roman"/>
                <w:b/>
                <w:bCs/>
                <w:spacing w:val="1"/>
                <w:sz w:val="24"/>
                <w:szCs w:val="24"/>
                <w:lang w:eastAsia="ru-RU"/>
              </w:rPr>
              <w:t>В е с т н и к № 03</w:t>
            </w:r>
          </w:p>
          <w:p w:rsidR="008D1A0E" w:rsidRPr="00057631" w:rsidRDefault="008D1A0E" w:rsidP="00FD6F83">
            <w:pPr>
              <w:jc w:val="center"/>
              <w:rPr>
                <w:rFonts w:ascii="Times New Roman" w:eastAsia="Times New Roman" w:hAnsi="Times New Roman"/>
                <w:b/>
                <w:bCs/>
                <w:spacing w:val="1"/>
                <w:sz w:val="24"/>
                <w:szCs w:val="24"/>
                <w:lang w:eastAsia="ru-RU"/>
              </w:rPr>
            </w:pPr>
            <w:r>
              <w:rPr>
                <w:rFonts w:ascii="Times New Roman" w:eastAsia="Times New Roman" w:hAnsi="Times New Roman"/>
                <w:b/>
                <w:bCs/>
                <w:spacing w:val="1"/>
                <w:sz w:val="24"/>
                <w:szCs w:val="24"/>
                <w:lang w:eastAsia="ru-RU"/>
              </w:rPr>
              <w:t>от 10</w:t>
            </w:r>
            <w:r w:rsidRPr="00057631">
              <w:rPr>
                <w:rFonts w:ascii="Times New Roman" w:eastAsia="Times New Roman" w:hAnsi="Times New Roman"/>
                <w:b/>
                <w:bCs/>
                <w:spacing w:val="1"/>
                <w:sz w:val="24"/>
                <w:szCs w:val="24"/>
                <w:lang w:eastAsia="ru-RU"/>
              </w:rPr>
              <w:t>.02.2022 года</w:t>
            </w:r>
          </w:p>
        </w:tc>
        <w:tc>
          <w:tcPr>
            <w:tcW w:w="3132" w:type="dxa"/>
            <w:tcBorders>
              <w:top w:val="single" w:sz="4" w:space="0" w:color="auto"/>
              <w:left w:val="single" w:sz="4" w:space="0" w:color="auto"/>
              <w:bottom w:val="single" w:sz="4" w:space="0" w:color="auto"/>
              <w:right w:val="single" w:sz="4" w:space="0" w:color="auto"/>
            </w:tcBorders>
          </w:tcPr>
          <w:p w:rsidR="008D1A0E" w:rsidRPr="00057631" w:rsidRDefault="008D1A0E" w:rsidP="00FD6F83">
            <w:pPr>
              <w:jc w:val="center"/>
              <w:rPr>
                <w:rFonts w:ascii="Times New Roman" w:eastAsia="Times New Roman" w:hAnsi="Times New Roman"/>
                <w:b/>
                <w:bCs/>
                <w:spacing w:val="1"/>
                <w:sz w:val="24"/>
                <w:szCs w:val="24"/>
                <w:lang w:eastAsia="ru-RU"/>
              </w:rPr>
            </w:pPr>
            <w:r w:rsidRPr="00057631">
              <w:rPr>
                <w:rFonts w:ascii="Times New Roman" w:eastAsia="Times New Roman" w:hAnsi="Times New Roman"/>
                <w:b/>
                <w:bCs/>
                <w:spacing w:val="1"/>
                <w:sz w:val="24"/>
                <w:szCs w:val="24"/>
                <w:lang w:eastAsia="ru-RU"/>
              </w:rPr>
              <w:t>УЧРЕДИТЕЛЬ:</w:t>
            </w:r>
          </w:p>
          <w:p w:rsidR="008D1A0E" w:rsidRPr="00057631" w:rsidRDefault="008D1A0E" w:rsidP="00FD6F83">
            <w:pPr>
              <w:jc w:val="center"/>
              <w:rPr>
                <w:rFonts w:ascii="Times New Roman" w:eastAsia="Times New Roman" w:hAnsi="Times New Roman"/>
                <w:b/>
                <w:bCs/>
                <w:spacing w:val="1"/>
                <w:sz w:val="24"/>
                <w:szCs w:val="24"/>
                <w:lang w:eastAsia="ru-RU"/>
              </w:rPr>
            </w:pPr>
            <w:r w:rsidRPr="00057631">
              <w:rPr>
                <w:rFonts w:ascii="Times New Roman" w:eastAsia="Times New Roman" w:hAnsi="Times New Roman"/>
                <w:b/>
                <w:bCs/>
                <w:spacing w:val="1"/>
                <w:sz w:val="24"/>
                <w:szCs w:val="24"/>
                <w:lang w:eastAsia="ru-RU"/>
              </w:rPr>
              <w:t>Администрация Новоичинского сельсовета</w:t>
            </w:r>
          </w:p>
        </w:tc>
      </w:tr>
    </w:tbl>
    <w:p w:rsidR="008D1A0E" w:rsidRPr="00057631" w:rsidRDefault="008D1A0E" w:rsidP="008D1A0E">
      <w:pPr>
        <w:spacing w:after="0" w:line="240" w:lineRule="auto"/>
        <w:jc w:val="center"/>
        <w:rPr>
          <w:rFonts w:ascii="Times New Roman" w:eastAsia="Times New Roman" w:hAnsi="Times New Roman"/>
          <w:b/>
          <w:bCs/>
          <w:spacing w:val="1"/>
          <w:sz w:val="24"/>
          <w:szCs w:val="24"/>
          <w:lang w:eastAsia="ru-RU"/>
        </w:rPr>
      </w:pPr>
    </w:p>
    <w:p w:rsidR="008D1A0E" w:rsidRPr="00057631" w:rsidRDefault="008D1A0E" w:rsidP="008D1A0E">
      <w:pPr>
        <w:spacing w:after="0" w:line="240" w:lineRule="auto"/>
        <w:jc w:val="center"/>
        <w:rPr>
          <w:rFonts w:ascii="Times New Roman" w:eastAsia="Times New Roman" w:hAnsi="Times New Roman"/>
          <w:b/>
          <w:bCs/>
          <w:spacing w:val="1"/>
          <w:sz w:val="24"/>
          <w:szCs w:val="24"/>
          <w:lang w:eastAsia="ru-RU"/>
        </w:rPr>
      </w:pPr>
      <w:r w:rsidRPr="00057631">
        <w:rPr>
          <w:rFonts w:ascii="Times New Roman" w:eastAsia="Times New Roman" w:hAnsi="Times New Roman"/>
          <w:b/>
          <w:bCs/>
          <w:spacing w:val="1"/>
          <w:sz w:val="24"/>
          <w:szCs w:val="24"/>
          <w:lang w:eastAsia="ru-RU"/>
        </w:rPr>
        <w:t>О ф и ц и а л ь н ы е  д о к у м е н т ы</w:t>
      </w:r>
    </w:p>
    <w:p w:rsidR="008D1A0E" w:rsidRPr="00057631" w:rsidRDefault="008D1A0E" w:rsidP="008D1A0E">
      <w:pPr>
        <w:jc w:val="center"/>
        <w:rPr>
          <w:rFonts w:ascii="Times New Roman" w:eastAsia="Times New Roman" w:hAnsi="Times New Roman"/>
          <w:b/>
          <w:bCs/>
          <w:spacing w:val="1"/>
          <w:sz w:val="24"/>
          <w:szCs w:val="24"/>
          <w:lang w:eastAsia="ru-RU"/>
        </w:rPr>
      </w:pPr>
      <w:r w:rsidRPr="00057631">
        <w:rPr>
          <w:rFonts w:ascii="Times New Roman" w:eastAsia="Times New Roman" w:hAnsi="Times New Roman"/>
          <w:b/>
          <w:bCs/>
          <w:spacing w:val="1"/>
          <w:sz w:val="24"/>
          <w:szCs w:val="24"/>
          <w:lang w:eastAsia="ru-RU"/>
        </w:rPr>
        <w:t xml:space="preserve">Н о в о и ч и н с к о г о   с е л ь с о в е т </w:t>
      </w:r>
    </w:p>
    <w:p w:rsidR="008D1A0E" w:rsidRPr="00057631" w:rsidRDefault="008D1A0E" w:rsidP="008D1A0E">
      <w:pPr>
        <w:spacing w:after="0" w:line="240" w:lineRule="auto"/>
        <w:jc w:val="center"/>
        <w:rPr>
          <w:rFonts w:ascii="Times New Roman" w:eastAsia="Times New Roman" w:hAnsi="Times New Roman"/>
          <w:b/>
          <w:sz w:val="24"/>
          <w:szCs w:val="24"/>
          <w:lang w:eastAsia="ru-RU"/>
        </w:rPr>
      </w:pPr>
      <w:r w:rsidRPr="00057631">
        <w:rPr>
          <w:rFonts w:ascii="Times New Roman" w:eastAsia="Times New Roman" w:hAnsi="Times New Roman"/>
          <w:b/>
          <w:sz w:val="24"/>
          <w:szCs w:val="24"/>
          <w:lang w:eastAsia="ru-RU"/>
        </w:rPr>
        <w:t xml:space="preserve">АДМИНИСТРАЦИЯ  НОВОИЧИНСКОГО СЕЛЬСОВЕТА                              КУЙБЫШЕВСКОГО  РАЙОНА                                              </w:t>
      </w:r>
    </w:p>
    <w:p w:rsidR="008D1A0E" w:rsidRDefault="008D1A0E" w:rsidP="008D1A0E">
      <w:pPr>
        <w:spacing w:after="0" w:line="240" w:lineRule="auto"/>
        <w:jc w:val="center"/>
        <w:rPr>
          <w:rFonts w:ascii="Times New Roman" w:eastAsia="Times New Roman" w:hAnsi="Times New Roman"/>
          <w:b/>
          <w:sz w:val="24"/>
          <w:szCs w:val="24"/>
          <w:lang w:eastAsia="ru-RU"/>
        </w:rPr>
      </w:pPr>
      <w:r w:rsidRPr="00057631">
        <w:rPr>
          <w:rFonts w:ascii="Times New Roman" w:eastAsia="Times New Roman" w:hAnsi="Times New Roman"/>
          <w:b/>
          <w:sz w:val="24"/>
          <w:szCs w:val="24"/>
          <w:lang w:eastAsia="ru-RU"/>
        </w:rPr>
        <w:t xml:space="preserve">НОВОСИБИРСКОЙ ОБЛАСТИ </w:t>
      </w:r>
    </w:p>
    <w:p w:rsidR="008D1A0E" w:rsidRDefault="008D1A0E" w:rsidP="008D1A0E">
      <w:pPr>
        <w:spacing w:after="0" w:line="240" w:lineRule="auto"/>
        <w:jc w:val="center"/>
        <w:rPr>
          <w:rFonts w:ascii="Times New Roman" w:eastAsia="Times New Roman" w:hAnsi="Times New Roman"/>
          <w:b/>
          <w:sz w:val="24"/>
          <w:szCs w:val="24"/>
          <w:lang w:eastAsia="ru-RU"/>
        </w:rPr>
      </w:pPr>
    </w:p>
    <w:p w:rsidR="008D1A0E" w:rsidRPr="00057631" w:rsidRDefault="008D1A0E" w:rsidP="008D1A0E">
      <w:pPr>
        <w:spacing w:after="0" w:line="240" w:lineRule="auto"/>
        <w:jc w:val="center"/>
        <w:rPr>
          <w:rFonts w:ascii="Times New Roman" w:eastAsia="Times New Roman" w:hAnsi="Times New Roman"/>
          <w:b/>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54:14:012303:834</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6"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54:14:012303:834,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54:14:012303:784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w:t>
      </w:r>
      <w:r w:rsidRPr="008D1A0E">
        <w:rPr>
          <w:rFonts w:ascii="Times New Roman" w:eastAsia="Times New Roman" w:hAnsi="Times New Roman"/>
          <w:sz w:val="24"/>
          <w:szCs w:val="24"/>
          <w:lang w:eastAsia="ru-RU"/>
        </w:rPr>
        <w:lastRenderedPageBreak/>
        <w:t xml:space="preserve">Куйбышева, дом 28, адрес электронной почты </w:t>
      </w:r>
      <w:hyperlink r:id="rId7"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54:14:012303:784,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54:14:012303:783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8"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54:14:012303:783,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5660E8" w:rsidRDefault="005660E8"/>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54:14:012303:782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9"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54:14:012303:782,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lastRenderedPageBreak/>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54:14:012303:781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0"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54:14:012303:781,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54:14:012303:780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1"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54:14:012303:780,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 xml:space="preserve">дней со дня опубликования настоящего извещения, по </w:t>
      </w:r>
      <w:r w:rsidRPr="008D1A0E">
        <w:rPr>
          <w:rFonts w:ascii="Times New Roman" w:eastAsia="Times New Roman" w:hAnsi="Times New Roman"/>
          <w:sz w:val="24"/>
          <w:szCs w:val="24"/>
          <w:lang w:eastAsia="ru-RU"/>
        </w:rPr>
        <w:lastRenderedPageBreak/>
        <w:t>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54:14:012303:779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2"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54:14:012303:779,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54:14:012303:778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3"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54:14:012303:778,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lastRenderedPageBreak/>
        <w:t>Настоящим извещением уведомляем участников долевой собственности на земельный участок с кадастровым номером 54:14:012303:777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4"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54:14:012303:777,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Pr="008D1A0E" w:rsidRDefault="008D1A0E" w:rsidP="008D1A0E">
      <w:pPr>
        <w:spacing w:after="0" w:line="240" w:lineRule="auto"/>
        <w:jc w:val="center"/>
        <w:rPr>
          <w:rFonts w:ascii="Times New Roman" w:eastAsia="Times New Roman" w:hAnsi="Times New Roman"/>
          <w:b/>
          <w:sz w:val="24"/>
          <w:szCs w:val="24"/>
          <w:lang w:eastAsia="ru-RU"/>
        </w:rPr>
      </w:pPr>
      <w:r w:rsidRPr="008D1A0E">
        <w:rPr>
          <w:rFonts w:ascii="Times New Roman" w:eastAsia="Times New Roman" w:hAnsi="Times New Roman"/>
          <w:b/>
          <w:sz w:val="24"/>
          <w:szCs w:val="24"/>
          <w:lang w:eastAsia="ru-RU"/>
        </w:rPr>
        <w:t>Извещение о согласовании проекта межевания земельных участков.</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Настоящим извещением уведомляем участников долевой собственности на земельный участок с кадастровым номером 54:14:012303:774 о месте и порядке ознакомления с проектом межевания земельных участков.</w:t>
      </w:r>
    </w:p>
    <w:p w:rsidR="008D1A0E" w:rsidRPr="008D1A0E" w:rsidRDefault="008D1A0E" w:rsidP="008D1A0E">
      <w:pPr>
        <w:spacing w:after="0" w:line="240" w:lineRule="auto"/>
        <w:jc w:val="both"/>
        <w:rPr>
          <w:rFonts w:ascii="Times New Roman" w:eastAsia="Times New Roman" w:hAnsi="Times New Roman"/>
          <w:color w:val="000000"/>
          <w:sz w:val="24"/>
          <w:szCs w:val="24"/>
          <w:lang w:eastAsia="ru-RU"/>
        </w:rPr>
      </w:pPr>
      <w:r w:rsidRPr="008D1A0E">
        <w:rPr>
          <w:rFonts w:ascii="Times New Roman" w:eastAsia="Times New Roman" w:hAnsi="Times New Roman"/>
          <w:sz w:val="24"/>
          <w:szCs w:val="24"/>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8D1A0E">
        <w:rPr>
          <w:rFonts w:ascii="Times New Roman" w:eastAsia="Times New Roman" w:hAnsi="Times New Roman"/>
          <w:color w:val="000000"/>
          <w:sz w:val="24"/>
          <w:szCs w:val="24"/>
          <w:lang w:eastAsia="ru-RU"/>
        </w:rPr>
        <w:t>632354, Новосибирская</w:t>
      </w:r>
      <w:r w:rsidRPr="008D1A0E">
        <w:rPr>
          <w:rFonts w:ascii="Times New Roman" w:eastAsia="Times New Roman" w:hAnsi="Times New Roman"/>
          <w:sz w:val="24"/>
          <w:szCs w:val="24"/>
          <w:lang w:eastAsia="ru-RU"/>
        </w:rPr>
        <w:t xml:space="preserve"> область, Куйбышевский район, с.Новоичинское, улица Школьная, дом 1а</w:t>
      </w:r>
      <w:r w:rsidRPr="008D1A0E">
        <w:rPr>
          <w:rFonts w:ascii="Times New Roman" w:eastAsia="Times New Roman" w:hAnsi="Times New Roman"/>
          <w:color w:val="000000"/>
          <w:sz w:val="24"/>
          <w:szCs w:val="24"/>
          <w:lang w:eastAsia="ru-RU"/>
        </w:rPr>
        <w:t>.</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15" w:history="1">
        <w:r w:rsidRPr="008D1A0E">
          <w:rPr>
            <w:rFonts w:ascii="Times New Roman" w:eastAsia="Times New Roman" w:hAnsi="Times New Roman"/>
            <w:color w:val="0000FF"/>
            <w:sz w:val="24"/>
            <w:szCs w:val="24"/>
            <w:u w:val="single"/>
            <w:lang w:val="en-US" w:eastAsia="ru-RU"/>
          </w:rPr>
          <w:t>tnc</w:t>
        </w:r>
        <w:r w:rsidRPr="008D1A0E">
          <w:rPr>
            <w:rFonts w:ascii="Times New Roman" w:eastAsia="Times New Roman" w:hAnsi="Times New Roman"/>
            <w:color w:val="0000FF"/>
            <w:sz w:val="24"/>
            <w:szCs w:val="24"/>
            <w:u w:val="single"/>
            <w:lang w:eastAsia="ru-RU"/>
          </w:rPr>
          <w:t>1@</w:t>
        </w:r>
        <w:r w:rsidRPr="008D1A0E">
          <w:rPr>
            <w:rFonts w:ascii="Times New Roman" w:eastAsia="Times New Roman" w:hAnsi="Times New Roman"/>
            <w:color w:val="0000FF"/>
            <w:sz w:val="24"/>
            <w:szCs w:val="24"/>
            <w:u w:val="single"/>
            <w:lang w:val="en-US" w:eastAsia="ru-RU"/>
          </w:rPr>
          <w:t>mail</w:t>
        </w:r>
        <w:r w:rsidRPr="008D1A0E">
          <w:rPr>
            <w:rFonts w:ascii="Times New Roman" w:eastAsia="Times New Roman" w:hAnsi="Times New Roman"/>
            <w:color w:val="0000FF"/>
            <w:sz w:val="24"/>
            <w:szCs w:val="24"/>
            <w:u w:val="single"/>
            <w:lang w:eastAsia="ru-RU"/>
          </w:rPr>
          <w:t>.</w:t>
        </w:r>
        <w:r w:rsidRPr="008D1A0E">
          <w:rPr>
            <w:rFonts w:ascii="Times New Roman" w:eastAsia="Times New Roman" w:hAnsi="Times New Roman"/>
            <w:color w:val="0000FF"/>
            <w:sz w:val="24"/>
            <w:szCs w:val="24"/>
            <w:u w:val="single"/>
            <w:lang w:val="en-US" w:eastAsia="ru-RU"/>
          </w:rPr>
          <w:t>ru</w:t>
        </w:r>
      </w:hyperlink>
      <w:r w:rsidRPr="008D1A0E">
        <w:rPr>
          <w:rFonts w:ascii="Times New Roman" w:eastAsia="Times New Roman" w:hAnsi="Times New Roman"/>
          <w:sz w:val="24"/>
          <w:szCs w:val="24"/>
          <w:lang w:eastAsia="ru-RU"/>
        </w:rPr>
        <w:t>, номер контактного телефона 8-38362-24124.</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Кадастровый номер исходного земельного участка 54:14:012303:774, адрес земельного участка: Новосибирская область, Куйбышевский район, Новоичинский сельсовет.</w:t>
      </w:r>
    </w:p>
    <w:p w:rsidR="008D1A0E" w:rsidRPr="008D1A0E" w:rsidRDefault="008D1A0E" w:rsidP="008D1A0E">
      <w:pPr>
        <w:spacing w:after="0" w:line="240" w:lineRule="auto"/>
        <w:jc w:val="both"/>
        <w:rPr>
          <w:rFonts w:ascii="Times New Roman" w:eastAsia="Times New Roman" w:hAnsi="Times New Roman"/>
          <w:sz w:val="24"/>
          <w:szCs w:val="24"/>
          <w:lang w:eastAsia="ru-RU"/>
        </w:rPr>
      </w:pPr>
      <w:r w:rsidRPr="008D1A0E">
        <w:rPr>
          <w:rFonts w:ascii="Times New Roman" w:eastAsia="Times New Roman" w:hAnsi="Times New Roman"/>
          <w:sz w:val="24"/>
          <w:szCs w:val="24"/>
          <w:lang w:eastAsia="ru-RU"/>
        </w:rPr>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течении тридцати</w:t>
      </w:r>
      <w:r w:rsidRPr="008D1A0E">
        <w:rPr>
          <w:rFonts w:ascii="Arial" w:eastAsia="Times New Roman" w:hAnsi="Arial" w:cs="Arial"/>
          <w:color w:val="2D2D2D"/>
          <w:spacing w:val="1"/>
          <w:sz w:val="17"/>
          <w:szCs w:val="17"/>
          <w:lang w:eastAsia="ru-RU"/>
        </w:rPr>
        <w:t xml:space="preserve"> </w:t>
      </w:r>
      <w:r w:rsidRPr="008D1A0E">
        <w:rPr>
          <w:rFonts w:ascii="Times New Roman" w:eastAsia="Times New Roman" w:hAnsi="Times New Roman"/>
          <w:sz w:val="24"/>
          <w:szCs w:val="24"/>
          <w:lang w:eastAsia="ru-RU"/>
        </w:rPr>
        <w:t>дней со дня опубликования настоящего извещения, по адресу: 632387, Новосибирская область, г. Куйбышев, ул. Куйбышева, дом 28, (ООО «Техноцентр»).</w:t>
      </w:r>
    </w:p>
    <w:p w:rsidR="008D1A0E" w:rsidRPr="008D1A0E" w:rsidRDefault="008D1A0E" w:rsidP="008D1A0E">
      <w:pPr>
        <w:spacing w:after="0" w:line="240" w:lineRule="auto"/>
        <w:jc w:val="both"/>
        <w:rPr>
          <w:rFonts w:ascii="Times New Roman" w:eastAsia="Times New Roman" w:hAnsi="Times New Roman"/>
          <w:sz w:val="24"/>
          <w:szCs w:val="24"/>
          <w:lang w:eastAsia="ru-RU"/>
        </w:rPr>
      </w:pPr>
    </w:p>
    <w:p w:rsidR="008D1A0E" w:rsidRDefault="008D1A0E"/>
    <w:p w:rsidR="00FD6F83" w:rsidRDefault="00FD6F83"/>
    <w:p w:rsidR="00FD6F83" w:rsidRDefault="00FD6F83"/>
    <w:p w:rsidR="00FD6F83" w:rsidRDefault="00FD6F83"/>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lastRenderedPageBreak/>
        <w:t>СОВЕТ ДЕПУТАТОВ</w:t>
      </w:r>
      <w:r>
        <w:rPr>
          <w:rFonts w:ascii="Times New Roman" w:eastAsia="Times New Roman" w:hAnsi="Times New Roman"/>
          <w:b/>
          <w:i/>
          <w:sz w:val="28"/>
          <w:szCs w:val="28"/>
          <w:lang w:eastAsia="ru-RU"/>
        </w:rPr>
        <w:t xml:space="preserve"> </w:t>
      </w:r>
    </w:p>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НОВОИЧИНСКОГО СЕЛЬСОВЕТА</w:t>
      </w:r>
    </w:p>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КУЙБЫШЕВСКОГО  РАЙОНА                                                     НОВОСИБИРСКОЙ ОБЛАСТИ</w:t>
      </w:r>
    </w:p>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ШЕСТОГО СОЗЫВА</w:t>
      </w:r>
    </w:p>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p>
    <w:p w:rsidR="00884DAC" w:rsidRDefault="00884DAC" w:rsidP="00884DAC">
      <w:pPr>
        <w:spacing w:after="0" w:line="240" w:lineRule="auto"/>
        <w:ind w:right="140"/>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РЕШЕНИЕ</w:t>
      </w:r>
    </w:p>
    <w:p w:rsidR="00884DAC" w:rsidRDefault="00884DAC" w:rsidP="00884DAC">
      <w:pPr>
        <w:spacing w:after="0" w:line="240" w:lineRule="auto"/>
        <w:ind w:right="140"/>
        <w:contextualSpacing/>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Восемнадцатой  сессии</w:t>
      </w:r>
    </w:p>
    <w:p w:rsidR="00884DAC" w:rsidRDefault="00884DAC" w:rsidP="00884DAC">
      <w:pPr>
        <w:spacing w:after="0" w:line="240" w:lineRule="auto"/>
        <w:ind w:right="140"/>
        <w:contextualSpacing/>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с.  Новоичинское                                                  </w:t>
      </w:r>
    </w:p>
    <w:p w:rsidR="00884DAC" w:rsidRDefault="00884DAC" w:rsidP="00884DAC">
      <w:pPr>
        <w:spacing w:after="0" w:line="240" w:lineRule="auto"/>
        <w:ind w:right="140"/>
        <w:contextualSpacing/>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09.02. 2022                                                                                                   № 3</w:t>
      </w:r>
    </w:p>
    <w:p w:rsidR="00884DAC" w:rsidRDefault="00884DAC" w:rsidP="00884DAC">
      <w:pPr>
        <w:spacing w:after="0" w:line="240" w:lineRule="auto"/>
        <w:jc w:val="center"/>
        <w:rPr>
          <w:rFonts w:ascii="Times New Roman" w:eastAsia="Times New Roman" w:hAnsi="Times New Roman"/>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«Об утверждении Положения о бюджетном процессе </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Новоичинского сельсовета Куйбышевского района Новосибирской области» </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В целях реализации положений Бюджетного кодекса Российской Федерации в сфере межбюджетных отношений, Совет депутатов Новоичинского сельсовета Куйбышевского района Новосибирской области</w:t>
      </w:r>
    </w:p>
    <w:p w:rsidR="00884DAC" w:rsidRDefault="00884DAC" w:rsidP="00884DAC">
      <w:pPr>
        <w:spacing w:after="0" w:line="240" w:lineRule="auto"/>
        <w:jc w:val="both"/>
        <w:rPr>
          <w:rFonts w:ascii="Times New Roman" w:eastAsia="Times New Roman" w:hAnsi="Times New Roman"/>
          <w:b/>
          <w:sz w:val="28"/>
          <w:szCs w:val="28"/>
          <w:lang w:eastAsia="ru-RU"/>
        </w:rPr>
      </w:pPr>
      <w:r>
        <w:rPr>
          <w:rFonts w:ascii="Times New Roman" w:eastAsia="Times New Roman" w:hAnsi="Times New Roman"/>
          <w:b/>
          <w:sz w:val="28"/>
          <w:szCs w:val="28"/>
          <w:lang w:eastAsia="ru-RU"/>
        </w:rPr>
        <w:tab/>
        <w:t>РЕШИЛ:</w:t>
      </w:r>
    </w:p>
    <w:p w:rsidR="00884DAC" w:rsidRDefault="00884DAC" w:rsidP="00884DAC">
      <w:pPr>
        <w:numPr>
          <w:ilvl w:val="0"/>
          <w:numId w:val="13"/>
        </w:numPr>
        <w:spacing w:after="0" w:line="240" w:lineRule="auto"/>
        <w:ind w:left="0" w:firstLine="0"/>
        <w:contextualSpacing/>
        <w:jc w:val="both"/>
        <w:rPr>
          <w:rFonts w:ascii="Times New Roman" w:hAnsi="Times New Roman"/>
          <w:sz w:val="28"/>
          <w:szCs w:val="28"/>
        </w:rPr>
      </w:pPr>
      <w:r>
        <w:rPr>
          <w:rFonts w:ascii="Times New Roman" w:eastAsia="Times New Roman" w:hAnsi="Times New Roman"/>
          <w:sz w:val="28"/>
          <w:szCs w:val="28"/>
          <w:lang w:eastAsia="ru-RU"/>
        </w:rPr>
        <w:t xml:space="preserve"> У</w:t>
      </w:r>
      <w:r>
        <w:rPr>
          <w:rFonts w:ascii="Times New Roman" w:hAnsi="Times New Roman"/>
          <w:sz w:val="28"/>
          <w:szCs w:val="28"/>
        </w:rPr>
        <w:t>твердить положение о бюджетном процессе Новоичинского сельсовете Куйбышевского района Новосибирской области в новой редакции.</w:t>
      </w:r>
    </w:p>
    <w:p w:rsidR="00884DAC" w:rsidRDefault="00884DAC" w:rsidP="00884DAC">
      <w:pPr>
        <w:numPr>
          <w:ilvl w:val="0"/>
          <w:numId w:val="13"/>
        </w:numPr>
        <w:spacing w:after="0" w:line="240" w:lineRule="auto"/>
        <w:ind w:left="0" w:firstLine="0"/>
        <w:contextualSpacing/>
        <w:jc w:val="both"/>
        <w:rPr>
          <w:rFonts w:ascii="Times New Roman" w:hAnsi="Times New Roman"/>
          <w:sz w:val="28"/>
          <w:szCs w:val="28"/>
        </w:rPr>
      </w:pPr>
      <w:r>
        <w:rPr>
          <w:rFonts w:ascii="Times New Roman" w:hAnsi="Times New Roman"/>
          <w:sz w:val="28"/>
          <w:szCs w:val="28"/>
        </w:rPr>
        <w:t xml:space="preserve">Решение № 3 пятнадцатой сессии Совета депутатов Новоичинского сельсовета от 19.11.2021 года «Об утверждении положения о бюджетном процессе Новоичинского сельсовета Куйбышевского района Новосибирской области», признать утратившими силу.  </w:t>
      </w:r>
    </w:p>
    <w:p w:rsidR="00884DAC" w:rsidRDefault="00884DAC" w:rsidP="00884DAC">
      <w:pPr>
        <w:numPr>
          <w:ilvl w:val="0"/>
          <w:numId w:val="13"/>
        </w:numPr>
        <w:spacing w:after="0" w:line="240" w:lineRule="auto"/>
        <w:ind w:left="0" w:firstLine="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Опубликовать данное решения в Бюллетене органов местного самоуправления Новоичинского сельсовета «Вестник» и разместить на официальном сайте администрации Новоичинского сельсовета Куйбышевского района Новосибирской области http://novoitshinsk.nso.ru.</w:t>
      </w:r>
    </w:p>
    <w:p w:rsidR="00884DAC" w:rsidRDefault="00884DAC" w:rsidP="00884DAC">
      <w:pPr>
        <w:numPr>
          <w:ilvl w:val="0"/>
          <w:numId w:val="13"/>
        </w:numPr>
        <w:spacing w:after="0" w:line="240" w:lineRule="auto"/>
        <w:ind w:left="0" w:firstLine="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Контроль исполнения настоящего решения возложить на главу Новоичинского сельсовета Куйбышевского района Новосибирской области Кущенко Н.О.</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Председатель Совета депутатов</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Новоичинского сельсовета</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Куйбышевского района                                                               Н.Н. Назарово         </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Новоичинского сельсовета                                             </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Новоичинского сельсовета</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Куйбышевского района                                                               Н.О. Кущенко                                                </w:t>
      </w:r>
    </w:p>
    <w:p w:rsidR="00884DAC" w:rsidRDefault="00884DAC" w:rsidP="00884DAC">
      <w:pPr>
        <w:rPr>
          <w:rFonts w:asciiTheme="minorHAnsi" w:eastAsiaTheme="minorHAnsi" w:hAnsiTheme="minorHAnsi" w:cstheme="minorBidi"/>
        </w:rPr>
      </w:pPr>
    </w:p>
    <w:p w:rsidR="00884DAC" w:rsidRDefault="00884DAC" w:rsidP="00884DAC"/>
    <w:p w:rsidR="00884DAC" w:rsidRDefault="00884DAC" w:rsidP="00884DAC"/>
    <w:p w:rsidR="00884DAC" w:rsidRDefault="00884DAC" w:rsidP="00884DAC"/>
    <w:p w:rsidR="00884DAC" w:rsidRDefault="00884DAC" w:rsidP="00884DAC">
      <w:pPr>
        <w:keepNext/>
        <w:spacing w:before="240" w:after="60" w:line="240" w:lineRule="auto"/>
        <w:jc w:val="right"/>
        <w:outlineLvl w:val="1"/>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 xml:space="preserve">                            Приложение к решению                                                     18 сессии Совета депутатов                                                                                                                                                                                                                       Новоичинского сельсовета                                                                                                                                       Куйбышевского района                                                                                                                                  Новосибирской области                                                                                                                                       от 09..02.2022 № 4</w:t>
      </w:r>
    </w:p>
    <w:p w:rsidR="00884DAC" w:rsidRDefault="00884DAC" w:rsidP="00884DAC">
      <w:pPr>
        <w:keepNext/>
        <w:spacing w:before="240" w:after="60" w:line="240" w:lineRule="auto"/>
        <w:jc w:val="right"/>
        <w:outlineLvl w:val="1"/>
        <w:rPr>
          <w:rFonts w:ascii="Times New Roman" w:eastAsia="Times New Roman" w:hAnsi="Times New Roman"/>
          <w:bCs/>
          <w:iCs/>
          <w:sz w:val="24"/>
          <w:szCs w:val="24"/>
          <w:lang w:eastAsia="ru-RU"/>
        </w:rPr>
      </w:pPr>
    </w:p>
    <w:p w:rsidR="00884DAC" w:rsidRDefault="00884DAC" w:rsidP="00884DAC">
      <w:pPr>
        <w:keepNext/>
        <w:spacing w:before="240" w:after="60" w:line="240" w:lineRule="auto"/>
        <w:jc w:val="center"/>
        <w:outlineLvl w:val="1"/>
        <w:rPr>
          <w:rFonts w:ascii="Times New Roman" w:eastAsia="Times New Roman" w:hAnsi="Times New Roman"/>
          <w:b/>
          <w:bCs/>
          <w:iCs/>
          <w:sz w:val="26"/>
          <w:szCs w:val="28"/>
          <w:lang w:eastAsia="ru-RU"/>
        </w:rPr>
      </w:pPr>
      <w:r>
        <w:rPr>
          <w:rFonts w:ascii="Times New Roman" w:eastAsia="Times New Roman" w:hAnsi="Times New Roman"/>
          <w:b/>
          <w:bCs/>
          <w:iCs/>
          <w:sz w:val="26"/>
          <w:szCs w:val="28"/>
          <w:lang w:eastAsia="ru-RU"/>
        </w:rPr>
        <w:t>ПОЛОЖЕНИЕ</w:t>
      </w:r>
    </w:p>
    <w:p w:rsidR="00884DAC" w:rsidRDefault="00884DAC" w:rsidP="00884DAC">
      <w:pPr>
        <w:spacing w:after="0" w:line="240" w:lineRule="auto"/>
        <w:jc w:val="center"/>
        <w:rPr>
          <w:rFonts w:ascii="Times New Roman" w:eastAsia="Times New Roman" w:hAnsi="Times New Roman"/>
          <w:sz w:val="26"/>
          <w:szCs w:val="28"/>
          <w:lang w:eastAsia="ru-RU"/>
        </w:rPr>
      </w:pPr>
      <w:r>
        <w:rPr>
          <w:rFonts w:ascii="Times New Roman" w:eastAsia="Times New Roman" w:hAnsi="Times New Roman"/>
          <w:b/>
          <w:bCs/>
          <w:sz w:val="26"/>
          <w:szCs w:val="28"/>
          <w:lang w:eastAsia="ru-RU"/>
        </w:rPr>
        <w:t>о бюджетном процессе Новоичинского сельсовета                                                   Куйбышевского района Новосибирской области</w:t>
      </w:r>
    </w:p>
    <w:p w:rsidR="00884DAC" w:rsidRDefault="00884DAC" w:rsidP="00884DAC">
      <w:pPr>
        <w:spacing w:after="0" w:line="240" w:lineRule="auto"/>
        <w:jc w:val="center"/>
        <w:rPr>
          <w:rFonts w:ascii="Times New Roman" w:eastAsia="Times New Roman" w:hAnsi="Times New Roman"/>
          <w:sz w:val="26"/>
          <w:szCs w:val="28"/>
          <w:lang w:eastAsia="ru-RU"/>
        </w:rPr>
      </w:pP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ГЛАВА I. ОБЩИЕ ПОЛОЖЕНИЯ</w:t>
      </w:r>
    </w:p>
    <w:p w:rsidR="00884DAC" w:rsidRDefault="00884DAC" w:rsidP="00884DAC">
      <w:pPr>
        <w:spacing w:after="0" w:line="240" w:lineRule="auto"/>
        <w:jc w:val="both"/>
        <w:rPr>
          <w:rFonts w:ascii="Times New Roman" w:eastAsia="Times New Roman" w:hAnsi="Times New Roman"/>
          <w:b/>
          <w:bCs/>
          <w:sz w:val="26"/>
          <w:szCs w:val="28"/>
          <w:lang w:eastAsia="ru-RU"/>
        </w:rPr>
      </w:pPr>
      <w:r>
        <w:rPr>
          <w:rFonts w:ascii="Times New Roman" w:eastAsia="Times New Roman" w:hAnsi="Times New Roman"/>
          <w:b/>
          <w:bCs/>
          <w:sz w:val="26"/>
          <w:szCs w:val="28"/>
          <w:lang w:eastAsia="ru-RU"/>
        </w:rPr>
        <w:t xml:space="preserve">   </w:t>
      </w:r>
    </w:p>
    <w:p w:rsidR="00884DAC" w:rsidRDefault="00884DAC" w:rsidP="00884DAC">
      <w:pPr>
        <w:spacing w:after="0" w:line="240" w:lineRule="auto"/>
        <w:jc w:val="both"/>
        <w:rPr>
          <w:rFonts w:ascii="Times New Roman" w:eastAsia="Times New Roman" w:hAnsi="Times New Roman"/>
          <w:b/>
          <w:bCs/>
          <w:sz w:val="26"/>
          <w:szCs w:val="28"/>
          <w:lang w:eastAsia="ru-RU"/>
        </w:rPr>
      </w:pPr>
      <w:r>
        <w:rPr>
          <w:rFonts w:ascii="Times New Roman" w:eastAsia="Times New Roman" w:hAnsi="Times New Roman"/>
          <w:sz w:val="26"/>
          <w:szCs w:val="28"/>
          <w:lang w:eastAsia="ru-RU"/>
        </w:rPr>
        <w:t xml:space="preserve">               </w:t>
      </w:r>
      <w:r>
        <w:rPr>
          <w:rFonts w:ascii="Times New Roman" w:eastAsia="Times New Roman" w:hAnsi="Times New Roman"/>
          <w:b/>
          <w:bCs/>
          <w:sz w:val="26"/>
          <w:szCs w:val="28"/>
          <w:lang w:eastAsia="ru-RU"/>
        </w:rPr>
        <w:t xml:space="preserve">Статья 1. Предмет правового регулирования        </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w:t>
      </w:r>
    </w:p>
    <w:p w:rsidR="00884DAC" w:rsidRDefault="00884DAC" w:rsidP="00884DAC">
      <w:pPr>
        <w:spacing w:after="0" w:line="240" w:lineRule="auto"/>
        <w:jc w:val="both"/>
        <w:rPr>
          <w:rFonts w:ascii="Times New Roman" w:eastAsia="Times New Roman" w:hAnsi="Times New Roman"/>
          <w:i/>
          <w:iCs/>
          <w:sz w:val="26"/>
          <w:szCs w:val="28"/>
          <w:lang w:eastAsia="ru-RU"/>
        </w:rPr>
      </w:pPr>
      <w:r>
        <w:rPr>
          <w:rFonts w:ascii="Times New Roman" w:eastAsia="Times New Roman" w:hAnsi="Times New Roman"/>
          <w:sz w:val="26"/>
          <w:szCs w:val="28"/>
          <w:lang w:eastAsia="ru-RU"/>
        </w:rPr>
        <w:t xml:space="preserve">           Настоящее Положение регулирует бюджетные правоотношения в Новоичинском сельсовете Куйбышевского района Новосибирской области, возникающие в процессе составления, рассмотрения, принятия проекта бюджета Новоичинского сельсовета Куйбышевского района Новосибирской области (далее – местного бюджета), исполнения местного бюджета, осуществления контроля за исполнением местного бюджета, а также определяет состав участников бюджетного процесса Новоичинского сельсовета Куйбышевского района Новосибирской области и их бюджетные полномочия. </w:t>
      </w:r>
    </w:p>
    <w:p w:rsidR="00884DAC" w:rsidRDefault="00884DAC" w:rsidP="00884DAC">
      <w:pPr>
        <w:keepNext/>
        <w:spacing w:before="240" w:after="60" w:line="240" w:lineRule="auto"/>
        <w:jc w:val="center"/>
        <w:outlineLvl w:val="2"/>
        <w:rPr>
          <w:rFonts w:ascii="Times New Roman" w:eastAsia="Times New Roman" w:hAnsi="Times New Roman"/>
          <w:b/>
          <w:bCs/>
          <w:sz w:val="26"/>
          <w:szCs w:val="28"/>
          <w:lang w:eastAsia="ru-RU"/>
        </w:rPr>
      </w:pPr>
      <w:r>
        <w:rPr>
          <w:rFonts w:ascii="Times New Roman" w:eastAsia="Times New Roman" w:hAnsi="Times New Roman"/>
          <w:b/>
          <w:bCs/>
          <w:sz w:val="26"/>
          <w:szCs w:val="28"/>
          <w:lang w:eastAsia="ru-RU"/>
        </w:rPr>
        <w:t>Статья 2. Правовая основа бюджетного процесса в Новоичинском сельсовете Куйбышевского района Новосибирской области</w:t>
      </w:r>
    </w:p>
    <w:p w:rsidR="00884DAC" w:rsidRDefault="00884DAC" w:rsidP="00884DAC">
      <w:pPr>
        <w:keepNext/>
        <w:spacing w:before="240" w:after="60" w:line="240" w:lineRule="auto"/>
        <w:jc w:val="both"/>
        <w:outlineLvl w:val="2"/>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 Правовую основу бюджетного процесса в Новоичинском сельсовете                                                   Куйбышевского района Новосибирской области составляют Конституция Российской Федерации, Бюджетный кодекс Российской Федерации, федеральные законы, иные нормативные правовые акты Российской Федерации, Законы Новосибирской области, Устав сельского поселения Новоичинского сельсовета  Куйбышевского муниципального района Новосибирской области и иные нормативные правовые акты Новоичинского сельсовета Куйбышевского района Новосибирской области, регулирующие бюджетные правоотношения.</w:t>
      </w:r>
    </w:p>
    <w:p w:rsidR="00884DAC" w:rsidRDefault="00884DAC" w:rsidP="00884DAC">
      <w:pPr>
        <w:keepNext/>
        <w:spacing w:before="240" w:after="60" w:line="240" w:lineRule="auto"/>
        <w:jc w:val="both"/>
        <w:outlineLvl w:val="2"/>
        <w:rPr>
          <w:rFonts w:ascii="Times New Roman" w:eastAsia="Times New Roman" w:hAnsi="Times New Roman"/>
          <w:sz w:val="26"/>
          <w:szCs w:val="28"/>
          <w:lang w:eastAsia="ru-RU"/>
        </w:rPr>
      </w:pPr>
      <w:r>
        <w:rPr>
          <w:rFonts w:ascii="Times New Roman" w:eastAsia="Times New Roman" w:hAnsi="Times New Roman"/>
          <w:b/>
          <w:bCs/>
          <w:sz w:val="26"/>
          <w:szCs w:val="28"/>
          <w:lang w:eastAsia="ru-RU"/>
        </w:rPr>
        <w:t xml:space="preserve"> </w:t>
      </w:r>
      <w:r>
        <w:rPr>
          <w:rFonts w:ascii="Times New Roman" w:eastAsia="Times New Roman" w:hAnsi="Times New Roman"/>
          <w:sz w:val="26"/>
          <w:szCs w:val="28"/>
          <w:lang w:eastAsia="ru-RU"/>
        </w:rPr>
        <w:t>2. Положение, регулирующее бюджетные правоотношения, должны соответствовать федеральному законодательству и Закону Новосибирской области.</w:t>
      </w: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Cs/>
          <w:sz w:val="26"/>
          <w:szCs w:val="32"/>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t>ГЛАВА 2.</w:t>
      </w:r>
      <w:r>
        <w:rPr>
          <w:rFonts w:ascii="Times New Roman" w:eastAsia="Times New Roman" w:hAnsi="Times New Roman"/>
          <w:bCs/>
          <w:sz w:val="26"/>
          <w:szCs w:val="28"/>
          <w:lang w:val="en-US" w:eastAsia="ru-RU"/>
        </w:rPr>
        <w:t> </w:t>
      </w:r>
      <w:r>
        <w:rPr>
          <w:rFonts w:ascii="Times New Roman" w:eastAsia="Times New Roman" w:hAnsi="Times New Roman"/>
          <w:bCs/>
          <w:sz w:val="26"/>
          <w:szCs w:val="28"/>
          <w:lang w:eastAsia="ru-RU"/>
        </w:rPr>
        <w:t>ПОЛНОМОЧИЯ УЧАСТНИКОВ БЮДЖЕТНОГО ПРОЦЕССА                          В НОВОИЧИНСКОМ СЕЛЬСОВЕТЕ КУЙБЫШЕВСКОГО РАЙОНА                                 НОВОСИБИРСКОЙ ОБЛАСТИ</w:t>
      </w:r>
    </w:p>
    <w:p w:rsidR="00884DAC" w:rsidRDefault="00884DAC" w:rsidP="00884DAC">
      <w:pPr>
        <w:spacing w:after="0" w:line="240" w:lineRule="auto"/>
        <w:rPr>
          <w:rFonts w:ascii="Times New Roman" w:eastAsia="Times New Roman" w:hAnsi="Times New Roman"/>
          <w:b/>
          <w:bCs/>
          <w:sz w:val="26"/>
          <w:szCs w:val="28"/>
          <w:lang w:eastAsia="ru-RU"/>
        </w:rPr>
      </w:pPr>
    </w:p>
    <w:p w:rsidR="00884DAC" w:rsidRDefault="00884DAC" w:rsidP="00884DAC">
      <w:pPr>
        <w:spacing w:after="0" w:line="240" w:lineRule="auto"/>
        <w:jc w:val="center"/>
        <w:rPr>
          <w:rFonts w:ascii="Times New Roman" w:eastAsia="Times New Roman" w:hAnsi="Times New Roman"/>
          <w:b/>
          <w:bCs/>
          <w:sz w:val="26"/>
          <w:szCs w:val="28"/>
          <w:lang w:eastAsia="ru-RU"/>
        </w:rPr>
      </w:pPr>
      <w:r>
        <w:rPr>
          <w:rFonts w:ascii="Times New Roman" w:eastAsia="Times New Roman" w:hAnsi="Times New Roman"/>
          <w:b/>
          <w:bCs/>
          <w:sz w:val="26"/>
          <w:szCs w:val="28"/>
          <w:lang w:eastAsia="ru-RU"/>
        </w:rPr>
        <w:t>Статья 3. Участники бюджетного процесса Новоичинского сельсовета                                                   Куйбышевского района Новосибирской области</w:t>
      </w:r>
    </w:p>
    <w:p w:rsidR="00884DAC" w:rsidRDefault="00884DAC" w:rsidP="00884DAC">
      <w:pPr>
        <w:spacing w:after="0" w:line="240" w:lineRule="auto"/>
        <w:rPr>
          <w:rFonts w:ascii="Times New Roman" w:eastAsia="Times New Roman" w:hAnsi="Times New Roman"/>
          <w:b/>
          <w:bCs/>
          <w:sz w:val="26"/>
          <w:szCs w:val="28"/>
          <w:lang w:eastAsia="ru-RU"/>
        </w:rPr>
      </w:pPr>
    </w:p>
    <w:p w:rsidR="00884DAC" w:rsidRDefault="00884DAC" w:rsidP="00884DAC">
      <w:pPr>
        <w:spacing w:after="0" w:line="240" w:lineRule="auto"/>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lastRenderedPageBreak/>
        <w:t xml:space="preserve">          1</w:t>
      </w:r>
      <w:r>
        <w:rPr>
          <w:rFonts w:ascii="Times New Roman" w:eastAsia="Times New Roman" w:hAnsi="Times New Roman"/>
          <w:b/>
          <w:bCs/>
          <w:sz w:val="26"/>
          <w:szCs w:val="28"/>
          <w:lang w:eastAsia="ru-RU"/>
        </w:rPr>
        <w:t xml:space="preserve">. </w:t>
      </w:r>
      <w:r>
        <w:rPr>
          <w:rFonts w:ascii="Times New Roman" w:eastAsia="Times New Roman" w:hAnsi="Times New Roman"/>
          <w:bCs/>
          <w:sz w:val="26"/>
          <w:szCs w:val="28"/>
          <w:lang w:eastAsia="ru-RU"/>
        </w:rPr>
        <w:t xml:space="preserve">Участниками бюджетного процесса в </w:t>
      </w:r>
      <w:r>
        <w:rPr>
          <w:rFonts w:ascii="Times New Roman" w:eastAsia="Times New Roman" w:hAnsi="Times New Roman"/>
          <w:sz w:val="26"/>
          <w:szCs w:val="28"/>
          <w:lang w:eastAsia="ru-RU"/>
        </w:rPr>
        <w:t>Новоичинском сельсовете Куйбышевского района Новосибирской области</w:t>
      </w:r>
      <w:r>
        <w:rPr>
          <w:rFonts w:ascii="Times New Roman" w:eastAsia="Times New Roman" w:hAnsi="Times New Roman"/>
          <w:bCs/>
          <w:sz w:val="26"/>
          <w:szCs w:val="28"/>
          <w:lang w:eastAsia="ru-RU"/>
        </w:rPr>
        <w:t xml:space="preserve"> являются: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Глава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Совет депутатов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органы местного самоуправления и должностные лица местного самоуправления Новоичинского сельсовета Куйбышевского района Новосибирской области (администрация Новоичинского сельсовета Куйбышевского района Новосибирской области);</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4) исполнительно-распорядительный орган Новоичинского сельсовета Куйбышевского района Новосибирской области, уполномоченный в сфере финансов - администрация Новоичинского сельсовета Куйбышевского района            Новосибирской области (далее-финансовый орган);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главные администраторы (администраторы) доходов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главные администраторы (администраторы) источников финансирования дефицита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главные распорядители (распорядители) средств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8) органы муниципального финансового контроля.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9) получатели средств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Бюджетные полномочия участников бюджетного процесса Новоичинского сельсовета Куйбышевского района Новосибирской области определяются Бюджетным кодексом Российской Федерации, законами Новосибирской области, Уставом</w:t>
      </w:r>
      <w:r>
        <w:rPr>
          <w:rFonts w:ascii="Times New Roman" w:eastAsia="Times New Roman" w:hAnsi="Times New Roman" w:cs="Arial"/>
          <w:b/>
          <w:bCs/>
          <w:sz w:val="26"/>
          <w:szCs w:val="28"/>
          <w:lang w:eastAsia="ru-RU"/>
        </w:rPr>
        <w:t xml:space="preserve"> </w:t>
      </w:r>
      <w:r>
        <w:rPr>
          <w:rFonts w:ascii="Times New Roman" w:eastAsia="Times New Roman" w:hAnsi="Times New Roman"/>
          <w:bCs/>
          <w:sz w:val="26"/>
          <w:szCs w:val="28"/>
          <w:lang w:eastAsia="ru-RU"/>
        </w:rPr>
        <w:t>сельского поселения Новоичинского сельсовета Куйбышевского</w:t>
      </w:r>
      <w:r>
        <w:rPr>
          <w:rFonts w:ascii="Times New Roman" w:eastAsia="Times New Roman" w:hAnsi="Times New Roman"/>
          <w:sz w:val="26"/>
          <w:szCs w:val="28"/>
          <w:lang w:eastAsia="ru-RU"/>
        </w:rPr>
        <w:t xml:space="preserve"> муниципального </w:t>
      </w:r>
      <w:r>
        <w:rPr>
          <w:rFonts w:ascii="Times New Roman" w:eastAsia="Times New Roman" w:hAnsi="Times New Roman"/>
          <w:bCs/>
          <w:sz w:val="26"/>
          <w:szCs w:val="28"/>
          <w:lang w:eastAsia="ru-RU"/>
        </w:rPr>
        <w:t>района Новосибирской области</w:t>
      </w:r>
      <w:r>
        <w:rPr>
          <w:rFonts w:ascii="Times New Roman" w:eastAsia="Times New Roman" w:hAnsi="Times New Roman"/>
          <w:sz w:val="26"/>
          <w:szCs w:val="28"/>
          <w:lang w:eastAsia="ru-RU"/>
        </w:rPr>
        <w:t>, настоящим Положением и иными нормативными правовыми актами администрации Новоичинского сельсовета Куйбышевского района Новосибирской области, регулирующими бюджетные правоотношения.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bCs/>
          <w:sz w:val="26"/>
          <w:szCs w:val="28"/>
          <w:lang w:eastAsia="ru-RU"/>
        </w:rPr>
      </w:pPr>
      <w:r>
        <w:rPr>
          <w:rFonts w:ascii="Times New Roman" w:eastAsia="Times New Roman" w:hAnsi="Times New Roman"/>
          <w:b/>
          <w:sz w:val="26"/>
          <w:szCs w:val="28"/>
          <w:lang w:eastAsia="ru-RU"/>
        </w:rPr>
        <w:t>Статья</w:t>
      </w:r>
      <w:r>
        <w:rPr>
          <w:rFonts w:ascii="Times New Roman" w:eastAsia="Times New Roman" w:hAnsi="Times New Roman"/>
          <w:b/>
          <w:sz w:val="26"/>
          <w:szCs w:val="28"/>
          <w:lang w:val="en-US" w:eastAsia="ru-RU"/>
        </w:rPr>
        <w:t> </w:t>
      </w:r>
      <w:r>
        <w:rPr>
          <w:rFonts w:ascii="Times New Roman" w:eastAsia="Times New Roman" w:hAnsi="Times New Roman"/>
          <w:b/>
          <w:sz w:val="26"/>
          <w:szCs w:val="28"/>
          <w:lang w:eastAsia="ru-RU"/>
        </w:rPr>
        <w:t>4.</w:t>
      </w:r>
      <w:r>
        <w:rPr>
          <w:rFonts w:ascii="Times New Roman" w:eastAsia="Times New Roman" w:hAnsi="Times New Roman"/>
          <w:b/>
          <w:sz w:val="26"/>
          <w:szCs w:val="28"/>
          <w:lang w:val="en-US" w:eastAsia="ru-RU"/>
        </w:rPr>
        <w:t> </w:t>
      </w:r>
      <w:r>
        <w:rPr>
          <w:rFonts w:ascii="Times New Roman" w:eastAsia="Times New Roman" w:hAnsi="Times New Roman"/>
          <w:b/>
          <w:sz w:val="26"/>
          <w:szCs w:val="28"/>
          <w:lang w:eastAsia="ru-RU"/>
        </w:rPr>
        <w:t xml:space="preserve">Бюджетные полномочия Главы </w:t>
      </w:r>
      <w:r>
        <w:rPr>
          <w:rFonts w:ascii="Times New Roman" w:eastAsia="Times New Roman" w:hAnsi="Times New Roman"/>
          <w:b/>
          <w:bCs/>
          <w:sz w:val="26"/>
          <w:szCs w:val="28"/>
          <w:lang w:eastAsia="ru-RU"/>
        </w:rPr>
        <w:t>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К бюджетным полномочиям Главы Новоичинского сельсовета                                                   Куйбышевского района Новосибирской области относятся: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определение состава органов местного самоуправления, уполномоченных участвовать в бюджетных правоотношениях;</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w:t>
      </w:r>
      <w:r>
        <w:rPr>
          <w:rFonts w:ascii="Times New Roman" w:eastAsia="Times New Roman" w:hAnsi="Times New Roman"/>
          <w:sz w:val="26"/>
          <w:szCs w:val="28"/>
          <w:lang w:val="en-US" w:eastAsia="ru-RU"/>
        </w:rPr>
        <w:t> </w:t>
      </w:r>
      <w:r>
        <w:rPr>
          <w:rFonts w:ascii="Times New Roman" w:eastAsia="Times New Roman" w:hAnsi="Times New Roman"/>
          <w:sz w:val="26"/>
          <w:szCs w:val="28"/>
          <w:lang w:eastAsia="ru-RU"/>
        </w:rPr>
        <w:t xml:space="preserve">осуществление общего руководства по составлению проекта местного бюджета на очередной финансовый год и плановый период, прогноза местного бюджета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 очередной финансовый год и плановый период, прогноза основных          характеристик местного бюджета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w:t>
      </w:r>
      <w:r>
        <w:rPr>
          <w:rFonts w:ascii="Times New Roman" w:eastAsia="Times New Roman" w:hAnsi="Times New Roman"/>
          <w:sz w:val="26"/>
          <w:szCs w:val="28"/>
          <w:lang w:val="en-US" w:eastAsia="ru-RU"/>
        </w:rPr>
        <w:t> </w:t>
      </w:r>
      <w:r>
        <w:rPr>
          <w:rFonts w:ascii="Times New Roman" w:eastAsia="Times New Roman" w:hAnsi="Times New Roman"/>
          <w:sz w:val="26"/>
          <w:szCs w:val="28"/>
          <w:lang w:eastAsia="ru-RU"/>
        </w:rPr>
        <w:t>осуществление иных полномочий в соответствии с законодательством.</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bCs/>
          <w:sz w:val="26"/>
          <w:szCs w:val="28"/>
          <w:lang w:eastAsia="ru-RU"/>
        </w:rPr>
      </w:pPr>
      <w:r>
        <w:rPr>
          <w:rFonts w:ascii="Times New Roman" w:eastAsia="Times New Roman" w:hAnsi="Times New Roman"/>
          <w:b/>
          <w:sz w:val="26"/>
          <w:szCs w:val="28"/>
          <w:lang w:eastAsia="ru-RU"/>
        </w:rPr>
        <w:t>Статья 5.</w:t>
      </w:r>
      <w:r>
        <w:rPr>
          <w:rFonts w:ascii="Times New Roman" w:eastAsia="Times New Roman" w:hAnsi="Times New Roman"/>
          <w:b/>
          <w:sz w:val="26"/>
          <w:szCs w:val="28"/>
          <w:lang w:val="en-US" w:eastAsia="ru-RU"/>
        </w:rPr>
        <w:t> </w:t>
      </w:r>
      <w:r>
        <w:rPr>
          <w:rFonts w:ascii="Times New Roman" w:eastAsia="Times New Roman" w:hAnsi="Times New Roman"/>
          <w:b/>
          <w:sz w:val="26"/>
          <w:szCs w:val="28"/>
          <w:lang w:eastAsia="ru-RU"/>
        </w:rPr>
        <w:t xml:space="preserve">Бюджетные полномочия Совета депутатов </w:t>
      </w:r>
      <w:r>
        <w:rPr>
          <w:rFonts w:ascii="Times New Roman" w:eastAsia="Times New Roman" w:hAnsi="Times New Roman"/>
          <w:b/>
          <w:bCs/>
          <w:sz w:val="26"/>
          <w:szCs w:val="28"/>
          <w:lang w:eastAsia="ru-RU"/>
        </w:rPr>
        <w:t>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w:t>
      </w:r>
      <w:r>
        <w:rPr>
          <w:rFonts w:ascii="Times New Roman" w:eastAsia="Times New Roman" w:hAnsi="Times New Roman"/>
          <w:sz w:val="26"/>
          <w:szCs w:val="28"/>
          <w:lang w:val="en-US" w:eastAsia="ru-RU"/>
        </w:rPr>
        <w:t> </w:t>
      </w:r>
      <w:r>
        <w:rPr>
          <w:rFonts w:ascii="Times New Roman" w:eastAsia="Times New Roman" w:hAnsi="Times New Roman"/>
          <w:sz w:val="26"/>
          <w:szCs w:val="28"/>
          <w:lang w:eastAsia="ru-RU"/>
        </w:rPr>
        <w:t xml:space="preserve">К бюджетным полномочиям Совета депутатов </w:t>
      </w:r>
      <w:r>
        <w:rPr>
          <w:rFonts w:ascii="Times New Roman" w:eastAsia="Times New Roman" w:hAnsi="Times New Roman"/>
          <w:bCs/>
          <w:sz w:val="26"/>
          <w:szCs w:val="28"/>
          <w:lang w:eastAsia="ru-RU"/>
        </w:rPr>
        <w:t xml:space="preserve">Новоичинского сельсовета </w:t>
      </w:r>
      <w:r>
        <w:rPr>
          <w:rFonts w:ascii="Times New Roman" w:eastAsia="Times New Roman" w:hAnsi="Times New Roman"/>
          <w:bCs/>
          <w:sz w:val="26"/>
          <w:szCs w:val="28"/>
          <w:lang w:eastAsia="ru-RU"/>
        </w:rPr>
        <w:lastRenderedPageBreak/>
        <w:t>Куйбышевского района Новосибирской области</w:t>
      </w:r>
      <w:r>
        <w:rPr>
          <w:rFonts w:ascii="Times New Roman" w:eastAsia="Times New Roman" w:hAnsi="Times New Roman"/>
          <w:sz w:val="26"/>
          <w:szCs w:val="28"/>
          <w:lang w:eastAsia="ru-RU"/>
        </w:rPr>
        <w:t xml:space="preserve"> относятся: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w:t>
      </w:r>
      <w:r>
        <w:rPr>
          <w:rFonts w:ascii="Times New Roman" w:eastAsia="Times New Roman" w:hAnsi="Times New Roman"/>
          <w:sz w:val="26"/>
          <w:szCs w:val="28"/>
          <w:lang w:val="en-US" w:eastAsia="ru-RU"/>
        </w:rPr>
        <w:t> </w:t>
      </w:r>
      <w:r>
        <w:rPr>
          <w:rFonts w:ascii="Times New Roman" w:eastAsia="Times New Roman" w:hAnsi="Times New Roman"/>
          <w:sz w:val="26"/>
          <w:szCs w:val="28"/>
          <w:lang w:eastAsia="ru-RU"/>
        </w:rPr>
        <w:t>установление порядка рассмотрения проектов местного бюджета, утверждение местного бюджета, осуществление контроля за их исполнением;</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рассмотрение проектов решений о местном бюджете и принятие решений о местном бюджете, об утверждении отчетов об исполнении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рассмотрение прогноза основных характеристик местного бюджета Новоичинского сельсовета Куйбышевского района Новосибирской области на очередной финансовый год и плановый период, прогноза местного бюджета Новоичинского сельсовета Куйбышевского района Новосибирской области на очередной финансовый год, основных направлений бюджетной, налоговой и долговой политики Новоичинского сельсовета Куйбышевского района Новосибирской области на очередной финансовый год и плановый период, рассмотрение проектов бюджета Новоичинского сельсовета Куйбышевского района Новосибирской области на очередной финансовый год и плановый период;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проведение публичных слушаний по проекту местного бюджета и годовому отчету об исполнении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рассмотрение годовых отчетов об исполнении местного бюджета, принятие решений об их утверждении;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осуществление контроля в ходе рассмотрения отдельных вопросов исполнения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7) установление, изменение и отмена местных налогов и сборов в соответствии с законодательством Российской Федерации о налогах и сборах;</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8) установление расходных обязательств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9) установление целей, порядка и условий предоставления межбюджетных трансфертов из местных бюджетов, источником финансового обеспечения которых являются субсидии, субвенции и иные межбюджетные трансферты, имеющие целевое назначение, из бюджета субъекта Российской Федерации;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10) установление целей, на которые может быть предоставлен бюджетный кредит, условий и порядка предоставления бюджетных кредитов, порядка предоставления бюджетных кредитов (за исключением бюджетных кредитов предоставляемых местным бюджетам),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бюджетными кредитами, предоставляемыми местным бюджетам, ограничений по получателям (заемщикам) бюджетных кредитов, а также условий реструктуризации обязательств (задолженности) по бюджетному кредиту;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11) осуществление иных полномочий в соответствии с законодательством Российской Федерации, законодательством Новосибирской области, нормативно-правовыми актами Новоичинского сельсовета Куйбышевского района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w:t>
      </w:r>
      <w:r>
        <w:rPr>
          <w:rFonts w:ascii="Times New Roman" w:eastAsia="Times New Roman" w:hAnsi="Times New Roman"/>
          <w:b/>
          <w:sz w:val="26"/>
          <w:szCs w:val="28"/>
          <w:lang w:val="en-US" w:eastAsia="ru-RU"/>
        </w:rPr>
        <w:t> </w:t>
      </w:r>
      <w:r>
        <w:rPr>
          <w:rFonts w:ascii="Times New Roman" w:eastAsia="Times New Roman" w:hAnsi="Times New Roman"/>
          <w:b/>
          <w:sz w:val="26"/>
          <w:szCs w:val="28"/>
          <w:lang w:eastAsia="ru-RU"/>
        </w:rPr>
        <w:t>6.</w:t>
      </w:r>
      <w:r>
        <w:rPr>
          <w:rFonts w:ascii="Times New Roman" w:eastAsia="Times New Roman" w:hAnsi="Times New Roman"/>
          <w:b/>
          <w:sz w:val="26"/>
          <w:szCs w:val="28"/>
          <w:lang w:val="en-US" w:eastAsia="ru-RU"/>
        </w:rPr>
        <w:t> </w:t>
      </w:r>
      <w:r>
        <w:rPr>
          <w:rFonts w:ascii="Times New Roman" w:eastAsia="Times New Roman" w:hAnsi="Times New Roman"/>
          <w:b/>
          <w:sz w:val="26"/>
          <w:szCs w:val="28"/>
          <w:lang w:eastAsia="ru-RU"/>
        </w:rPr>
        <w:t>Бюджетные полномочия администрации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К бюджетным полномочиям администрации Новоичинского сельсовета Куйбышевского района Новосибирской области относятся:</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рассмотрение и утверждение основных направлений бюджетной и налоговой политики Новоичинского сельсовета Куйбышевского района </w:t>
      </w:r>
      <w:r>
        <w:rPr>
          <w:rFonts w:ascii="Times New Roman" w:eastAsia="Times New Roman" w:hAnsi="Times New Roman"/>
          <w:sz w:val="26"/>
          <w:szCs w:val="28"/>
          <w:lang w:eastAsia="ru-RU"/>
        </w:rPr>
        <w:lastRenderedPageBreak/>
        <w:t>Новосибирской области;</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обеспечение составление проекта местного бюджета, прогноза основных характеристик местного бюджета на очередной финансовый год и плановый период;</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обеспечение составления бюджетной отчетности;</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осуществление контроля за исполнением местного бюджета;</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составление отчетов об исполнении местного бюджета;</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и исполнение расходных обязательств муниципального образования;</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осуществление муниципальных заимствований, предоставление муниципальных гарантий, предоставление бюджетных кредитов, управление муниципальным долгом и управление муниципальными активами;</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разработки, утверждения и реализации муниципальных программ;</w:t>
      </w:r>
      <w:r>
        <w:rPr>
          <w:rFonts w:ascii="Times New Roman" w:eastAsia="Times New Roman" w:hAnsi="Times New Roman"/>
          <w:i/>
          <w:sz w:val="26"/>
          <w:szCs w:val="28"/>
          <w:lang w:eastAsia="ru-RU"/>
        </w:rPr>
        <w:t xml:space="preserve"> </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формирования муниципального задания Новоичинского сельсовета Куйбышевского района Новосибирской области;</w:t>
      </w:r>
    </w:p>
    <w:p w:rsidR="00884DAC" w:rsidRDefault="00884DAC" w:rsidP="00884DAC">
      <w:pPr>
        <w:numPr>
          <w:ilvl w:val="0"/>
          <w:numId w:val="1"/>
        </w:num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использования бюджетных ассигнований</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резервного фонда администрации Новоичинского сельсовета Куйбышевского района Новосибирской области;</w:t>
      </w:r>
    </w:p>
    <w:p w:rsidR="00884DAC" w:rsidRDefault="00884DAC" w:rsidP="00884DAC">
      <w:pPr>
        <w:widowControl w:val="0"/>
        <w:numPr>
          <w:ilvl w:val="0"/>
          <w:numId w:val="1"/>
        </w:numPr>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 случае и порядке, предусмотренных Бюджетным Кодексом и иными федеральными законами, установление ответственности за нарушение муниципальных правовых актов по вопросам регулирования бюджетных правоотношений;</w:t>
      </w:r>
    </w:p>
    <w:p w:rsidR="00884DAC" w:rsidRDefault="00884DAC" w:rsidP="00884DAC">
      <w:pPr>
        <w:numPr>
          <w:ilvl w:val="0"/>
          <w:numId w:val="1"/>
        </w:num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определения объема и условий предоставления субсидий бюджетным и автономным учреждениям на финансовое обеспечение выполнения ими муниципального задания, рассчитанные с учетом нормативных затрат на оказание ими муниципальных услуг физическим и (или) юридическим лицам и нормативных затрат на содержание муниципального имущества;</w:t>
      </w:r>
      <w:r>
        <w:rPr>
          <w:rFonts w:ascii="Times New Roman" w:eastAsia="Times New Roman" w:hAnsi="Times New Roman"/>
          <w:i/>
          <w:sz w:val="26"/>
          <w:szCs w:val="28"/>
          <w:lang w:eastAsia="ru-RU"/>
        </w:rPr>
        <w:t xml:space="preserve"> </w:t>
      </w:r>
    </w:p>
    <w:p w:rsidR="00884DAC" w:rsidRDefault="00884DAC" w:rsidP="00884DAC">
      <w:pPr>
        <w:numPr>
          <w:ilvl w:val="0"/>
          <w:numId w:val="1"/>
        </w:numPr>
        <w:spacing w:after="0" w:line="240" w:lineRule="auto"/>
        <w:ind w:firstLine="59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в соответствии с общими требованиями, установленными Правительством Российской Федерации, порядка определения объема и условий предоставления субсидий бюджетным и автономным учреждениям на иные цели (за исключением субсидий, предоставляемых в соответствии со статьёй 78.4 Бюджетного кодекса Российской Федерации);</w:t>
      </w:r>
    </w:p>
    <w:p w:rsidR="00884DAC" w:rsidRDefault="00884DAC" w:rsidP="00884DAC">
      <w:pPr>
        <w:numPr>
          <w:ilvl w:val="0"/>
          <w:numId w:val="1"/>
        </w:numPr>
        <w:spacing w:after="0" w:line="240" w:lineRule="auto"/>
        <w:ind w:firstLine="59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определения объема и предоставления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субсидий некоммерческим организациям, не являющимися муниципальными учреждениями;</w:t>
      </w:r>
    </w:p>
    <w:p w:rsidR="00884DAC" w:rsidRDefault="00884DAC" w:rsidP="00884DAC">
      <w:pPr>
        <w:numPr>
          <w:ilvl w:val="0"/>
          <w:numId w:val="1"/>
        </w:numPr>
        <w:spacing w:after="0" w:line="240" w:lineRule="auto"/>
        <w:ind w:firstLine="599"/>
        <w:rPr>
          <w:rFonts w:ascii="Times New Roman" w:eastAsia="Times New Roman" w:hAnsi="Times New Roman"/>
          <w:sz w:val="26"/>
          <w:szCs w:val="28"/>
          <w:lang w:eastAsia="ru-RU"/>
        </w:rPr>
      </w:pPr>
      <w:r>
        <w:rPr>
          <w:rFonts w:ascii="Times New Roman" w:eastAsia="Times New Roman" w:hAnsi="Times New Roman"/>
          <w:sz w:val="26"/>
          <w:szCs w:val="28"/>
          <w:lang w:eastAsia="ru-RU"/>
        </w:rPr>
        <w:t>установление порядка финансового обеспечения выполнения</w:t>
      </w:r>
    </w:p>
    <w:p w:rsidR="00884DAC" w:rsidRDefault="00884DAC" w:rsidP="00884DAC">
      <w:pPr>
        <w:spacing w:after="0" w:line="240" w:lineRule="auto"/>
        <w:rPr>
          <w:rFonts w:ascii="Times New Roman" w:eastAsia="Times New Roman" w:hAnsi="Times New Roman"/>
          <w:sz w:val="26"/>
          <w:szCs w:val="28"/>
          <w:lang w:eastAsia="ru-RU"/>
        </w:rPr>
      </w:pPr>
      <w:r>
        <w:rPr>
          <w:rFonts w:ascii="Times New Roman" w:eastAsia="Times New Roman" w:hAnsi="Times New Roman"/>
          <w:sz w:val="26"/>
          <w:szCs w:val="28"/>
          <w:lang w:eastAsia="ru-RU"/>
        </w:rPr>
        <w:t>муниципальных заданий за счет средств местного бюджета;</w:t>
      </w:r>
    </w:p>
    <w:p w:rsidR="00884DAC" w:rsidRDefault="00884DAC" w:rsidP="00884DAC">
      <w:pPr>
        <w:tabs>
          <w:tab w:val="left" w:pos="851"/>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16)установление порядка предоставления бюджетных инвестиций муниципальному унитарному предприятию, основанного на праве оперативного управления, автономному и бюджетному учреждению;</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17) принятие решений о заключении от имени Новоичинского сельсовета Куйбышевского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Новоичинского сельсовета Куйбышевского района Новосибирской области о </w:t>
      </w:r>
      <w:r>
        <w:rPr>
          <w:rFonts w:ascii="Times New Roman" w:eastAsia="Times New Roman" w:hAnsi="Times New Roman"/>
          <w:sz w:val="26"/>
          <w:szCs w:val="28"/>
          <w:lang w:eastAsia="ru-RU"/>
        </w:rPr>
        <w:lastRenderedPageBreak/>
        <w:t>подготовке и реализации бюджетных инвестиций в объекты муниципальной собственности Новоичинского сельсовета Куйбышевского района Новосибирской области, на срок реализации указанных решений;</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18) установление случаев заключения от имени Новоичинского сельсовета Куйбышевского района Новосибирской области муниципальных контрактов, предусмотренных </w:t>
      </w:r>
      <w:hyperlink r:id="rId16" w:history="1">
        <w:r>
          <w:rPr>
            <w:rStyle w:val="a6"/>
            <w:rFonts w:ascii="Times New Roman" w:eastAsia="Times New Roman" w:hAnsi="Times New Roman"/>
            <w:sz w:val="26"/>
            <w:szCs w:val="28"/>
            <w:lang w:eastAsia="ru-RU"/>
          </w:rPr>
          <w:t>абзацем третьим части 3 статьи 72</w:t>
        </w:r>
      </w:hyperlink>
      <w:r>
        <w:rPr>
          <w:rFonts w:ascii="Times New Roman" w:eastAsia="Times New Roman" w:hAnsi="Times New Roman"/>
          <w:sz w:val="26"/>
          <w:szCs w:val="28"/>
          <w:lang w:eastAsia="ru-RU"/>
        </w:rPr>
        <w:t xml:space="preserve"> Бюджетного кодекса Российской Федерации, а также пределов средств и сроков, на которые заключаются указанные контракты;</w:t>
      </w:r>
    </w:p>
    <w:p w:rsidR="00884DAC" w:rsidRDefault="00884DAC" w:rsidP="00884DAC">
      <w:pPr>
        <w:autoSpaceDE w:val="0"/>
        <w:autoSpaceDN w:val="0"/>
        <w:adjustRightInd w:val="0"/>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 xml:space="preserve">         19) принятие решений о заключении от имени Новоичинского сельсовета Куйбышевского района Новосибирской области муниципальных контрактов, предусмотренных </w:t>
      </w:r>
      <w:hyperlink r:id="rId17" w:history="1">
        <w:r>
          <w:rPr>
            <w:rStyle w:val="a6"/>
            <w:rFonts w:ascii="Times New Roman" w:eastAsia="Times New Roman" w:hAnsi="Times New Roman"/>
            <w:sz w:val="26"/>
            <w:szCs w:val="28"/>
            <w:lang w:eastAsia="ru-RU"/>
          </w:rPr>
          <w:t>абзацем третьим части 3 статьи 72</w:t>
        </w:r>
      </w:hyperlink>
      <w:r>
        <w:rPr>
          <w:rFonts w:ascii="Times New Roman" w:eastAsia="Times New Roman" w:hAnsi="Times New Roman"/>
          <w:sz w:val="26"/>
          <w:szCs w:val="28"/>
          <w:lang w:eastAsia="ru-RU"/>
        </w:rPr>
        <w:t xml:space="preserve"> Бюджетного кодекса Российской Федерации, а также определение порядка принятия указанных решений;</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20) принятие решений о заключении муниципальных контрактов от имени Новоичинского сельсовета Куйбышевского района Новосибирской области,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в пределах средств, предусмотренных на соответствующие цели муниципальными программами Новоичинского сельсовета Куйбышевского района Новосибирской области, а также определение порядка принятия указанных решений;</w:t>
      </w:r>
    </w:p>
    <w:p w:rsidR="00884DAC" w:rsidRDefault="00884DAC" w:rsidP="00884DAC">
      <w:pPr>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 xml:space="preserve">        21) принятие решений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находящиеся в собственности указанных юридических лиц, и (или) на приобретение ими объектов недвижимого имущества либо в целях предоставления взноса в уставные (складочные) капиталы дочерних обществ указанных юридических лиц на осуществление капитальных вложений в объекты капитального строительства, находящиеся в собственности таких дочерних обществ, и (или) на приобретение такими дочерними обществами объектов недвижимого имущества, из средств Новоичинского сельсовета Куйбышевского района Новосибирской области, а также определение порядка принятия указанных решений;</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22) утверждение отчета об исполнении местного бюджета за первый квартал, полугодие, девять месяцев;</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23) внесение в Совет депутатов Новоичинского сельсовета Куйбышевского района Новосибирской области проектов решений о местном бюджете, об исполнении бюджета Новоичинского сельсовета Куйбышевского района Новосибирской области за отчетный финансовый год, о внесении изменений в решение о местном бюджете; </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 xml:space="preserve"> 24) установление порядка разработки и корректировки прогноза социально-экономического развития на среднесрочный период;</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25) установление порядка формирования и ведения реестра источников доходов бюджета Новоичинского сельсовета Куйбышевского района Новосибирской области;</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26) осуществление иных полномочий в соответствии с законодательством Российской Федерации, законодательством Новосибирской области, нормативно-</w:t>
      </w:r>
      <w:r>
        <w:rPr>
          <w:rFonts w:ascii="Times New Roman" w:eastAsia="Times New Roman" w:hAnsi="Times New Roman"/>
          <w:sz w:val="26"/>
          <w:szCs w:val="28"/>
          <w:lang w:eastAsia="ru-RU"/>
        </w:rPr>
        <w:lastRenderedPageBreak/>
        <w:t xml:space="preserve">правовыми актами Новоичинского сельсовета Куйбышевского района Новосибирской области. </w:t>
      </w:r>
    </w:p>
    <w:p w:rsidR="00884DAC" w:rsidRDefault="00884DAC" w:rsidP="00884DAC">
      <w:pPr>
        <w:spacing w:after="0" w:line="240" w:lineRule="auto"/>
        <w:rPr>
          <w:rFonts w:ascii="Times New Roman" w:eastAsia="Times New Roman" w:hAnsi="Times New Roman"/>
          <w:b/>
          <w:bCs/>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7. Бюджетные полномочия получателя бюджетных средств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Получатель бюджетных средств обладает следующими бюджетными полномочиями:</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составляет и исполняет бюджетную смету;</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принимает и (или) исполняет в пределах доведенных лимитов бюджетных обязательств и (или) бюджетных ассигнований бюджетные обязательства;</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обеспечивает результативность, целевой характер использования предусмотренных ему бюджетных ассигнований;</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вносит соответствующему главному распорядителю (распорядителю) бюджетных средств предложения по изменению бюджетной росписи;</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ведет бюджетный учет (обеспечивает ведение бюджетного учета);</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формирует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884DAC" w:rsidRDefault="00884DAC" w:rsidP="00884DAC">
      <w:pPr>
        <w:widowControl w:val="0"/>
        <w:numPr>
          <w:ilvl w:val="0"/>
          <w:numId w:val="2"/>
        </w:numPr>
        <w:tabs>
          <w:tab w:val="left" w:pos="4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исполняет иные полномочия, установленные Бюджетным Кодексом Российской Федерации и принятыми в соответствии с ним нормативными правовыми актами Новосибирской области, администрацией Новоичинского сельсовета Куйбышевского района Новосибирской области, регулирующими бюджетные правоотношения.</w:t>
      </w:r>
    </w:p>
    <w:p w:rsidR="00884DAC" w:rsidRDefault="00884DAC" w:rsidP="00884DAC">
      <w:pPr>
        <w:spacing w:after="0" w:line="240" w:lineRule="auto"/>
        <w:rPr>
          <w:rFonts w:ascii="Times New Roman" w:eastAsia="Times New Roman" w:hAnsi="Times New Roman"/>
          <w:b/>
          <w:bCs/>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8. Бюджетные полномочия главного распорядителя (распорядителя) средств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К бюджетным полномочиям главных распорядителей (распорядителей) средств местного бюджета относятся: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формирует перечень подведомственных ему распорядителей и получателей бюджетных средств;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осуществляет планирование соответствующих расходов бюджета, составляет обоснования бюджетных ассигнований;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вносит предложения по формированию и изменению лимитов бюджетных обязательств;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вносит предложения по формированию и изменению сводной бюджетной росписи;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8) определяет порядок утверждения бюджетных смет подведомственных получателей бюджетных средств, являющихся казенными учреждениями;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9) формирует и утверждает муниципальные задания;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10) обеспечивает соблюдение получателем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условий, целей и порядка, установленных при их предоставлении;</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11) осуществление внутреннего финансового аудита осуществляется в целях:</w:t>
      </w:r>
    </w:p>
    <w:p w:rsidR="00884DAC" w:rsidRDefault="00884DAC" w:rsidP="00884DAC">
      <w:pPr>
        <w:autoSpaceDE w:val="0"/>
        <w:autoSpaceDN w:val="0"/>
        <w:adjustRightInd w:val="0"/>
        <w:spacing w:before="200"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а) оценки надежности внутреннего процесса главного администратора средств местного бюджета,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884DAC" w:rsidRDefault="00884DAC" w:rsidP="00884DAC">
      <w:pPr>
        <w:autoSpaceDE w:val="0"/>
        <w:autoSpaceDN w:val="0"/>
        <w:adjustRightInd w:val="0"/>
        <w:spacing w:before="200"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б)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w:t>
      </w:r>
      <w:hyperlink r:id="rId18" w:history="1">
        <w:r>
          <w:rPr>
            <w:rStyle w:val="a6"/>
            <w:rFonts w:ascii="Times New Roman" w:eastAsia="Times New Roman" w:hAnsi="Times New Roman"/>
            <w:color w:val="000000"/>
            <w:sz w:val="26"/>
            <w:szCs w:val="24"/>
            <w:lang w:eastAsia="ru-RU"/>
          </w:rPr>
          <w:t>пунктом 5 статьи 264.1</w:t>
        </w:r>
      </w:hyperlink>
      <w:r>
        <w:rPr>
          <w:rFonts w:ascii="Times New Roman" w:eastAsia="Times New Roman" w:hAnsi="Times New Roman"/>
          <w:sz w:val="26"/>
          <w:szCs w:val="28"/>
          <w:lang w:eastAsia="ru-RU"/>
        </w:rPr>
        <w:t xml:space="preserve"> Бюджетного кодекса Российской Федерации;</w:t>
      </w:r>
    </w:p>
    <w:p w:rsidR="00884DAC" w:rsidRDefault="00884DAC" w:rsidP="00884DAC">
      <w:pPr>
        <w:autoSpaceDE w:val="0"/>
        <w:autoSpaceDN w:val="0"/>
        <w:adjustRightInd w:val="0"/>
        <w:spacing w:before="200"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 повышения качества финансового менеджмента;</w:t>
      </w:r>
    </w:p>
    <w:p w:rsidR="00884DAC" w:rsidRDefault="00884DAC" w:rsidP="00884DAC">
      <w:pPr>
        <w:autoSpaceDE w:val="0"/>
        <w:autoSpaceDN w:val="0"/>
        <w:adjustRightInd w:val="0"/>
        <w:spacing w:before="200"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12)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подведомственных администраторов бюджетных средств районного бюджета;</w:t>
      </w:r>
    </w:p>
    <w:p w:rsidR="00884DAC" w:rsidRDefault="00884DAC" w:rsidP="00884DAC">
      <w:pPr>
        <w:autoSpaceDE w:val="0"/>
        <w:autoSpaceDN w:val="0"/>
        <w:adjustRightInd w:val="0"/>
        <w:spacing w:before="200"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13)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подведомственных администраторов бюджетных средств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14) осуществляет иные бюджетные полномочия, установленные Бюджетным Кодексом и принимаемыми в соответствии с ним нормативными правовыми актами Новоичинского сельсовета Куйбышевского района Новосибирской области, регулирующими бюджетные правоотношения.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9. Бюджетные полномочия финансового органа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К бюджетным полномочиям финансового органа Новоичинского сельсовета Куйбышевского района Новосибирской области относятся: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разработка и представление основных направления бюджетной, налоговой и долговой политики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организация исполнения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 xml:space="preserve">3) ведение реестра расходных обязательств Новоичинского сельсовета Куйбышевского района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представление бюджетной отчетности об исполнении бюджета Новоичинского сельсовета Куйбышевского района Новосибирской области в Управление финансов Куйбышевского муниципального района Новосибирской области, а далее в Министерство финансов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установление порядка составления и ведения сводной бюджетной росписи районного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установление порядка составления и ведения кассового плана исполнения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8) разработка программы муниципальных внутренних и внешних заимствований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9) разработка программы муниципальных гарантий Новоичинского сельсовета Куйбышевского района Новосибирской области;</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10) установление порядка открытия и ведения лицевых счетов главных распорядителей, распорядителей и получателей средств местного бюджета, лицевых счетов бюджетных и автономных учреждений Новоичинского сельсовета Куйбышевского района Новосибирской области, открываемых в финансовом органе в соответствии с общими требованиями, установленными Федеральным казначейством;</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11)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12) обеспечение предоставления бюджетных кредитов в пределах бюджетных ассигнований, утвержденных Решением о местном бюджете, ведение реестра предоставленных бюджетных кредитов по получателям бюджетных кредитов;</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13) утверждение перечня кодов подвидов по видам доходов местного бюджета, главными администраторами которых являются органы местного самоуправления и (или) находящиеся в их ведении муниципальные бюджетные учреждения;</w:t>
      </w:r>
    </w:p>
    <w:p w:rsidR="00884DAC" w:rsidRDefault="00884DAC" w:rsidP="00884DAC">
      <w:pPr>
        <w:widowControl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14)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предоставление указанных бюджетных кредитов, и договорами о предоставлении бюджетных кредитов.</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15) установление перечня и кодов целевых статей расходов местного бюджета, если иное не установлено Бюджетным кодексом Российской Федерации;   </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w:t>
      </w:r>
      <w:r>
        <w:rPr>
          <w:rFonts w:ascii="Arial" w:eastAsia="Times New Roman" w:hAnsi="Arial" w:cs="Arial"/>
          <w:sz w:val="26"/>
          <w:szCs w:val="28"/>
          <w:lang w:eastAsia="ru-RU"/>
        </w:rPr>
        <w:t xml:space="preserve">  </w:t>
      </w:r>
      <w:r>
        <w:rPr>
          <w:rFonts w:ascii="Times New Roman" w:eastAsia="Times New Roman" w:hAnsi="Times New Roman"/>
          <w:sz w:val="26"/>
          <w:szCs w:val="28"/>
          <w:lang w:eastAsia="ru-RU"/>
        </w:rPr>
        <w:t xml:space="preserve"> 16) принятие решений о применении бюджетных мер принуждения, предусмотренных Бюджетным кодексом Российской Федерации, на основании уведомлений о применении бюджетных мер принуждения;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 xml:space="preserve">           17) установление порядка исполнения решений о применении бюджетных мер принуждения;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18) формирование и ведение реестра источников доходов местного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19) утверждение методики расчета налогового потенциала муниципальных образований Куйбышевского муниципального района Новосибирской области;</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20)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районного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21)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22) осуществление иных полномочий в соответствии с законодательством Российской Федерации, законодательством Новосибирской области, нормативно-правовыми актами Новоичинского сельсовета Куйбышевского района Новосибирской области. </w:t>
      </w:r>
    </w:p>
    <w:p w:rsidR="00884DAC" w:rsidRDefault="00884DAC" w:rsidP="00884DAC">
      <w:pPr>
        <w:widowControl w:val="0"/>
        <w:spacing w:after="0" w:line="240" w:lineRule="auto"/>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rPr>
          <w:rFonts w:ascii="Times New Roman" w:eastAsia="Times New Roman" w:hAnsi="Times New Roman"/>
          <w:b/>
          <w:sz w:val="26"/>
          <w:szCs w:val="28"/>
          <w:lang w:eastAsia="ru-RU"/>
        </w:rPr>
      </w:pPr>
      <w:r>
        <w:rPr>
          <w:rFonts w:ascii="Times New Roman" w:eastAsia="Times New Roman" w:hAnsi="Times New Roman"/>
          <w:b/>
          <w:sz w:val="26"/>
          <w:szCs w:val="28"/>
          <w:lang w:eastAsia="ru-RU"/>
        </w:rPr>
        <w:t xml:space="preserve">      Статья 10. Полномочия органа внешнего муниципального финансового контроля</w:t>
      </w:r>
    </w:p>
    <w:p w:rsidR="00884DAC" w:rsidRDefault="00884DAC" w:rsidP="00884DAC">
      <w:pPr>
        <w:widowControl w:val="0"/>
        <w:tabs>
          <w:tab w:val="left" w:pos="7371"/>
        </w:tabs>
        <w:autoSpaceDE w:val="0"/>
        <w:autoSpaceDN w:val="0"/>
        <w:adjustRightInd w:val="0"/>
        <w:spacing w:after="0" w:line="240" w:lineRule="auto"/>
        <w:jc w:val="both"/>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t xml:space="preserve">            Полномочия органа внешнего муниципального финансового контроля осуществляет орган внешнего муниципального финансового контроля Куйбышевского муниципального района Новосибирской области на основании Соглашения о передаче полномочий по осуществлению внешнего муниципального финансового контроля от 25.04.2012 № б/н.</w:t>
      </w:r>
    </w:p>
    <w:p w:rsidR="00884DAC" w:rsidRDefault="00884DAC" w:rsidP="00884DAC">
      <w:pPr>
        <w:widowControl w:val="0"/>
        <w:tabs>
          <w:tab w:val="left" w:pos="7371"/>
        </w:tabs>
        <w:autoSpaceDE w:val="0"/>
        <w:autoSpaceDN w:val="0"/>
        <w:adjustRightInd w:val="0"/>
        <w:spacing w:after="0" w:line="240" w:lineRule="auto"/>
        <w:jc w:val="both"/>
        <w:rPr>
          <w:rFonts w:ascii="Times New Roman" w:eastAsia="Times New Roman" w:hAnsi="Times New Roman"/>
          <w:bCs/>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t xml:space="preserve">         </w:t>
      </w: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t>Глава 3. ОСНОВЫ СОСТАВЛЕНИЯ ПРОЕКТА БЮДЖЕТА</w:t>
      </w: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bCs/>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11. Общие положения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Проект бюджета Новоичинского сельсовета Куйбышевского района Новосибирской области составляется и утверждается сроком на три года – на очередной финансовый год и плановый период.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Проект Решения о бюджете Новоичинского сельсовета Куйбышевского района Новосибирской области на очередной финансовый год и плановый период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утвержденного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Составление проекта бюджета начинается не позднее чем за шесть месяцев до начала очередного финансового года.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 Порядок и сроки составления проекта местного бюджета, а также порядок  </w:t>
      </w:r>
      <w:r>
        <w:rPr>
          <w:rFonts w:ascii="Times New Roman" w:eastAsia="Times New Roman" w:hAnsi="Times New Roman"/>
          <w:sz w:val="26"/>
          <w:szCs w:val="28"/>
          <w:lang w:eastAsia="ru-RU"/>
        </w:rPr>
        <w:lastRenderedPageBreak/>
        <w:t>подготовки документов  и материалов представляемых в Совет депутатов Новоичинского сельсовета Куйбышевского района Новосибирской области одновременно с проектом бюджета Новоичинского сельсовета Куйбышевского района Новосибирской области, устанавливаются администрацией Новоичинского сельсовета Куйбышевского района Новосибирской области в соответствии с Бюджетным кодексом Российской Федерации, настоящим Положением  и принимаемыми в соответствии муниципальными правовыми актами представительного органа муниципального образования.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Непосредственное составление проекта бюджета Новоичинского сельсовета Куйбышевского района Новосибирской области осуществляет финансовый орган.</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w:t>
      </w:r>
    </w:p>
    <w:p w:rsidR="00884DAC" w:rsidRDefault="00884DAC" w:rsidP="00884DAC">
      <w:pPr>
        <w:widowControl w:val="0"/>
        <w:autoSpaceDE w:val="0"/>
        <w:autoSpaceDN w:val="0"/>
        <w:adjustRightInd w:val="0"/>
        <w:spacing w:after="0" w:line="240" w:lineRule="auto"/>
        <w:jc w:val="both"/>
        <w:rPr>
          <w:rFonts w:ascii="Arial" w:eastAsia="Times New Roman" w:hAnsi="Arial" w:cs="Arial"/>
          <w:i/>
          <w:sz w:val="26"/>
          <w:szCs w:val="28"/>
          <w:lang w:eastAsia="ru-RU"/>
        </w:rPr>
      </w:pPr>
      <w:r>
        <w:rPr>
          <w:rFonts w:ascii="Times New Roman" w:eastAsia="Times New Roman" w:hAnsi="Times New Roman"/>
          <w:b/>
          <w:sz w:val="26"/>
          <w:szCs w:val="28"/>
          <w:lang w:eastAsia="ru-RU"/>
        </w:rPr>
        <w:t>Статья 12</w:t>
      </w:r>
      <w:r>
        <w:rPr>
          <w:rFonts w:ascii="Arial" w:eastAsia="Times New Roman" w:hAnsi="Arial" w:cs="Arial"/>
          <w:b/>
          <w:sz w:val="26"/>
          <w:szCs w:val="28"/>
          <w:lang w:eastAsia="ru-RU"/>
        </w:rPr>
        <w:t xml:space="preserve">. </w:t>
      </w:r>
      <w:r>
        <w:rPr>
          <w:rFonts w:ascii="Times New Roman" w:eastAsia="Times New Roman" w:hAnsi="Times New Roman"/>
          <w:b/>
          <w:sz w:val="26"/>
          <w:szCs w:val="28"/>
          <w:lang w:eastAsia="ru-RU"/>
        </w:rPr>
        <w:t>Сведения, необходимые для составления проекта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numPr>
          <w:ilvl w:val="0"/>
          <w:numId w:val="3"/>
        </w:num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Составление проекта бюджета основывается на:</w:t>
      </w:r>
    </w:p>
    <w:p w:rsidR="00884DAC" w:rsidRDefault="00884DAC" w:rsidP="00884DAC">
      <w:pPr>
        <w:widowControl w:val="0"/>
        <w:numPr>
          <w:ilvl w:val="0"/>
          <w:numId w:val="21"/>
        </w:numPr>
        <w:autoSpaceDE w:val="0"/>
        <w:autoSpaceDN w:val="0"/>
        <w:adjustRightInd w:val="0"/>
        <w:spacing w:after="0" w:line="240" w:lineRule="auto"/>
        <w:contextualSpacing/>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политики) в Российской Федерации;</w:t>
      </w:r>
    </w:p>
    <w:p w:rsidR="00884DAC" w:rsidRDefault="00884DAC" w:rsidP="00884DAC">
      <w:pPr>
        <w:widowControl w:val="0"/>
        <w:numPr>
          <w:ilvl w:val="0"/>
          <w:numId w:val="21"/>
        </w:numPr>
        <w:autoSpaceDE w:val="0"/>
        <w:autoSpaceDN w:val="0"/>
        <w:adjustRightInd w:val="0"/>
        <w:spacing w:after="0" w:line="240" w:lineRule="auto"/>
        <w:contextualSpacing/>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документах, определяющих цели национального развития Российской Федерации и направления деятельности органов публичной власти по их достижению;</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основных направлениях бюджетной политики и налоговой политики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3) прогнозе социально-экономического развития Новоичинского сельсовета Куйбышевского района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4) бюджетном прогнозе (проекте бюджетного прогноза, проекте изменений</w:t>
      </w:r>
      <w:r>
        <w:rPr>
          <w:sz w:val="26"/>
        </w:rPr>
        <w:t xml:space="preserve"> </w:t>
      </w:r>
      <w:r>
        <w:rPr>
          <w:rFonts w:ascii="Times New Roman" w:eastAsia="Times New Roman" w:hAnsi="Times New Roman"/>
          <w:sz w:val="26"/>
          <w:szCs w:val="28"/>
          <w:lang w:eastAsia="ru-RU"/>
        </w:rPr>
        <w:t>бюджетного прогноза)</w:t>
      </w:r>
      <w:r>
        <w:rPr>
          <w:sz w:val="26"/>
        </w:rPr>
        <w:t xml:space="preserve"> </w:t>
      </w:r>
      <w:r>
        <w:rPr>
          <w:rFonts w:ascii="Times New Roman" w:eastAsia="Times New Roman" w:hAnsi="Times New Roman"/>
          <w:sz w:val="26"/>
          <w:szCs w:val="28"/>
          <w:lang w:eastAsia="ru-RU"/>
        </w:rPr>
        <w:t xml:space="preserve">на долгосрочный период Новоичинского сельсовета Куйбышевского района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5)государственных (муниципальных) программах (проектах государственных (муниципальных) программ, проектах изменений указанных программ Новоичинского сельсовета Куйбышевского района Новосибирской области.</w:t>
      </w:r>
    </w:p>
    <w:p w:rsidR="00884DAC" w:rsidRDefault="00884DAC" w:rsidP="00884DAC">
      <w:pPr>
        <w:widowControl w:val="0"/>
        <w:numPr>
          <w:ilvl w:val="0"/>
          <w:numId w:val="3"/>
        </w:numPr>
        <w:autoSpaceDE w:val="0"/>
        <w:autoSpaceDN w:val="0"/>
        <w:adjustRightInd w:val="0"/>
        <w:spacing w:after="0" w:line="240" w:lineRule="auto"/>
        <w:contextualSpacing/>
        <w:rPr>
          <w:rFonts w:ascii="Times New Roman" w:eastAsia="Times New Roman" w:hAnsi="Times New Roman"/>
          <w:sz w:val="26"/>
          <w:szCs w:val="28"/>
          <w:lang w:eastAsia="ru-RU"/>
        </w:rPr>
      </w:pPr>
      <w:r>
        <w:rPr>
          <w:rFonts w:ascii="Times New Roman" w:eastAsia="Times New Roman" w:hAnsi="Times New Roman"/>
          <w:sz w:val="26"/>
          <w:szCs w:val="28"/>
          <w:lang w:eastAsia="ru-RU"/>
        </w:rPr>
        <w:t>К сведениям, необходимым для составления проекта местного бюджета, относятся:</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расчеты администраторов доходов по прогнозируемым объемам поступлений в бюджет Новоичинского сельсовета Куйбышевского района Новосибирской области;</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прогнозируемые объемы межбюджетных трансфертов, получаемых из других бюджетов бюджетной системы Российской Федерации;</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предварительные итоги социально-экономического развития Новоичинского сельсовета Куйбышевского района Новосибирской области за истекший период текущего финансового года и ожидаемые итоги социально-экономического развития Новоичинского сельсовета Куйбышевского района Новосибирской области за текущий финансовый год»;</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реестр расходных обязательств Новоичинского сельсовета Куйбышевского района Новосибирской области;</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ожидаемое исполнение бюджета Новоичинского </w:t>
      </w:r>
      <w:r>
        <w:rPr>
          <w:rFonts w:ascii="Times New Roman" w:eastAsia="Times New Roman" w:hAnsi="Times New Roman"/>
          <w:sz w:val="26"/>
          <w:szCs w:val="28"/>
          <w:lang w:eastAsia="ru-RU"/>
        </w:rPr>
        <w:lastRenderedPageBreak/>
        <w:t>сельсовета Куйбышевского района Новосибирской области в текущем финансовом году;</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планируемые объемы (изменение объемов) бюджетных ассигнований районного бюджета, распределенные главным распорядителем бюджетных средств по кодам классификации расходов бюджета;</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муниципальные программы (проекты муниципальных программ, проекты изменений муниципальных программ);</w:t>
      </w:r>
    </w:p>
    <w:p w:rsidR="00884DAC" w:rsidRDefault="00884DAC" w:rsidP="00884DAC">
      <w:pPr>
        <w:widowControl w:val="0"/>
        <w:numPr>
          <w:ilvl w:val="0"/>
          <w:numId w:val="4"/>
        </w:numPr>
        <w:tabs>
          <w:tab w:val="left" w:pos="426"/>
        </w:tabs>
        <w:autoSpaceDE w:val="0"/>
        <w:autoSpaceDN w:val="0"/>
        <w:adjustRightInd w:val="0"/>
        <w:spacing w:after="0" w:line="240" w:lineRule="auto"/>
        <w:ind w:firstLine="709"/>
        <w:jc w:val="both"/>
        <w:rPr>
          <w:rFonts w:ascii="Times New Roman" w:eastAsia="Times New Roman" w:hAnsi="Times New Roman"/>
          <w:b/>
          <w:sz w:val="26"/>
          <w:szCs w:val="28"/>
          <w:lang w:eastAsia="ru-RU"/>
        </w:rPr>
      </w:pPr>
      <w:r>
        <w:rPr>
          <w:rFonts w:ascii="Times New Roman" w:eastAsia="Times New Roman" w:hAnsi="Times New Roman"/>
          <w:sz w:val="26"/>
          <w:szCs w:val="28"/>
          <w:lang w:eastAsia="ru-RU"/>
        </w:rPr>
        <w:t>иные сведения в соответствии с законодательством Российской Федерации, законодательством Новосибирской области и принимаемыми в соответствии с ними нормативно-правовыми актами Новоичинского сельсовета Куйбышевского района Новосибирской области.</w:t>
      </w:r>
    </w:p>
    <w:p w:rsidR="00884DAC" w:rsidRDefault="00884DAC" w:rsidP="00884DAC">
      <w:pPr>
        <w:widowControl w:val="0"/>
        <w:numPr>
          <w:ilvl w:val="0"/>
          <w:numId w:val="3"/>
        </w:numPr>
        <w:tabs>
          <w:tab w:val="left" w:pos="0"/>
          <w:tab w:val="left" w:pos="284"/>
        </w:tabs>
        <w:autoSpaceDE w:val="0"/>
        <w:autoSpaceDN w:val="0"/>
        <w:adjustRightInd w:val="0"/>
        <w:spacing w:after="0" w:line="240" w:lineRule="auto"/>
        <w:ind w:firstLine="741"/>
        <w:contextualSpacing/>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 целях своевременного и качественного составления проекта бюджета Новоичинского сельсовета Куйбышевского района Новосибирской области финансовый орган имеет право получать необходимые сведения от органов местного самоуправления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13. Прогнозирование доходов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w:t>
      </w:r>
    </w:p>
    <w:p w:rsidR="00884DAC" w:rsidRDefault="00884DAC" w:rsidP="00884DAC">
      <w:pPr>
        <w:autoSpaceDE w:val="0"/>
        <w:autoSpaceDN w:val="0"/>
        <w:adjustRightInd w:val="0"/>
        <w:spacing w:after="0" w:line="240" w:lineRule="auto"/>
        <w:jc w:val="both"/>
        <w:outlineLvl w:val="3"/>
        <w:rPr>
          <w:rFonts w:ascii="Times New Roman" w:eastAsia="Times New Roman" w:hAnsi="Times New Roman"/>
          <w:sz w:val="26"/>
          <w:szCs w:val="28"/>
          <w:lang w:eastAsia="ru-RU"/>
        </w:rPr>
      </w:pPr>
      <w:r>
        <w:rPr>
          <w:rFonts w:ascii="Times New Roman" w:eastAsia="Times New Roman" w:hAnsi="Times New Roman"/>
          <w:sz w:val="26"/>
          <w:szCs w:val="28"/>
          <w:lang w:eastAsia="ru-RU"/>
        </w:rPr>
        <w:t>1. Доходы местного бюджета прогнозируются на основе прогноза социально-экономического развития Новоичинского сельсовета Куйбышевского района Новосибирской области на среднесрочный период, действующего на день внесения проекта решения о бюджете в Совет депутатов Новоичинского сельсовета Куйбышевского района Новосибирской области,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и муниципальных правовых актов представительного органа Новоичинского сельсовета Куйбышевского района Новосибирской области, устанавливающих неналоговые доходы местного бюджета.</w:t>
      </w:r>
    </w:p>
    <w:p w:rsidR="00884DAC" w:rsidRDefault="00884DAC" w:rsidP="00884DAC">
      <w:pPr>
        <w:autoSpaceDE w:val="0"/>
        <w:autoSpaceDN w:val="0"/>
        <w:adjustRightInd w:val="0"/>
        <w:spacing w:after="0" w:line="240" w:lineRule="auto"/>
        <w:jc w:val="both"/>
        <w:outlineLvl w:val="3"/>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2. Положения муниципальных правовых актов, приводящих к изменению общего объема доходов местного бюджета и принятых после внесения проекта бюджета Новоичинского сельсовета Куйбышевского района Новосибирской области на рассмотрение в Совет депутатов Новоичинского сельсовета Куйбышевского района Новосибирской области,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884DAC" w:rsidRDefault="00884DAC" w:rsidP="00884DAC">
      <w:pPr>
        <w:autoSpaceDE w:val="0"/>
        <w:autoSpaceDN w:val="0"/>
        <w:adjustRightInd w:val="0"/>
        <w:spacing w:after="0" w:line="240" w:lineRule="auto"/>
        <w:jc w:val="both"/>
        <w:outlineLvl w:val="3"/>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sz w:val="26"/>
          <w:szCs w:val="28"/>
          <w:lang w:eastAsia="ru-RU"/>
        </w:rPr>
        <w:t xml:space="preserve"> </w:t>
      </w:r>
      <w:r>
        <w:rPr>
          <w:rFonts w:ascii="Times New Roman" w:eastAsia="Times New Roman" w:hAnsi="Times New Roman"/>
          <w:b/>
          <w:sz w:val="26"/>
          <w:szCs w:val="28"/>
          <w:lang w:eastAsia="ru-RU"/>
        </w:rPr>
        <w:t>Статья 14. Ожидаемое исполнение бюджета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Оценка ожидаемого исполнения бюджета Новоичинского сельсовета Куйбышевского района Новосибирской области проводится по материалам отчетов </w:t>
      </w:r>
      <w:r>
        <w:rPr>
          <w:rFonts w:ascii="Times New Roman" w:eastAsia="Times New Roman" w:hAnsi="Times New Roman"/>
          <w:sz w:val="26"/>
          <w:szCs w:val="28"/>
          <w:lang w:eastAsia="ru-RU"/>
        </w:rPr>
        <w:lastRenderedPageBreak/>
        <w:t>об исполнении бюджета в текущем финансовом году и отражает:</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доходы по группам классификации доходов,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расходы по подразделам функциональной классификации расходов.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15. Планирование бюджетных ассигнований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 xml:space="preserve">           1. Планирование бюджетных ассигнований осуществляется в порядке и в соответствии с методикой, устанавливаемой финансовым органом Новоичинского сельсовета Куйбышевского района Новосибирской области.</w:t>
      </w:r>
      <w:r>
        <w:rPr>
          <w:rFonts w:ascii="Times New Roman" w:eastAsia="Times New Roman" w:hAnsi="Times New Roman"/>
          <w:i/>
          <w:sz w:val="26"/>
          <w:szCs w:val="28"/>
          <w:lang w:eastAsia="ru-RU"/>
        </w:rPr>
        <w:t xml:space="preserve">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Бюджетные ассигнования на осуществление бюджетных инвестиций в объекты капитального строительства муниципальной собственности Новоичинского сельсовета Куйбышевского района Новосибирской области утверждаются в приложении к решению сессии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Субсидии из местного бюджета в виде имущественного взноса в некоммерческие организации, учрежденные Новоичинским сельсоветом Куйбышевского района Новосибирской области и не являющиеся муниципальными учреждениями Новоичинского сельсовета Куйбышевского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16. Муниципальные программы</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Проекты муниципальных программ Новоичинского сельсовета Куйбышевского района Новосибирской области, предлагаемые к финансированию начиная с очередного финансового года, проекты изменений муниципальных программ Новоичинского сельсовета Куйбышевского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Новоичинского сельсовета Куйбышевского района Новосибирской области до дня внесения проекта решения о бюджете Новоичинского сельсовета Куйбышевского района Новосибирской области в Совет депутатов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17. Состав проекта решения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В проекте решения о бюджете должны содержаться следующие показатели (при их наличии):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1) основные характеристики местного бюджета, к которым относятся общий объем доходов, общий объем расходов, дефицит (профицит) бюджета на очередной финансовый год и каждый год планового периода;</w:t>
      </w:r>
    </w:p>
    <w:p w:rsidR="00884DAC" w:rsidRDefault="00884DAC" w:rsidP="00884DAC">
      <w:pPr>
        <w:widowControl w:val="0"/>
        <w:tabs>
          <w:tab w:val="left" w:pos="1134"/>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объем безвозмездных поступлений, в том числе объем межбюджетных трансфертов, получаемых в местный бюджет в очередном финансовом году и каждом году планового периода;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общий объем условно утверждаемых (утвержденных) расходов на первый и второй годы планового периода;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5) объем межбюджетных трансфертов, предоставляемых из местного</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верхний предел муниципального внутреннего долга Новоичинского сельсовета Куйбышевского района Новосибирской области (при наличии такового)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Новоичинского сельсовета Куйбышевского района Новосибирской области;</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7) предельный объем муниципального долга Новоичинского сельсовета Куйбышевского района Новосибирской области на очередной финансовый год и каждый год планового периода;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В состав проекта закона о бюджете включаются следующие приложения (при наличии соответствующих показателей):</w:t>
      </w:r>
    </w:p>
    <w:p w:rsidR="00884DAC" w:rsidRDefault="00884DAC" w:rsidP="00884DAC">
      <w:pPr>
        <w:widowControl w:val="0"/>
        <w:numPr>
          <w:ilvl w:val="0"/>
          <w:numId w:val="5"/>
        </w:numPr>
        <w:autoSpaceDE w:val="0"/>
        <w:autoSpaceDN w:val="0"/>
        <w:adjustRightInd w:val="0"/>
        <w:spacing w:after="0" w:line="240" w:lineRule="auto"/>
        <w:ind w:left="142" w:firstLine="85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Новоичинского сельсовета Куйбышевского района Новосибирской области на очередной финансовый год и плановый период»;</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очередной финансовый год и плановый период»</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«Ведомственная структура расходов бюджета Новоичинского сельсовета Куйбышевского района Новосибирской области на очередной финансовый год и плановый период»;</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 </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6) «Субвенции, получаемые из других бюджетов»;</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«Субсидии, получаемые из других бюджетов»;</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8) «Иные межбюджетные трансферты, получаемые из других бюджетов»; </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9) «Иные межбюджетные трансферты, передаваемые из местного бюджета бюджетам других уровней бюджетной системы Российской Федерации на очередной финансовый год и плановый период»;</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10)</w:t>
      </w:r>
      <w:r>
        <w:rPr>
          <w:rFonts w:ascii="Times New Roman" w:eastAsia="Times New Roman" w:hAnsi="Times New Roman"/>
          <w:sz w:val="26"/>
          <w:szCs w:val="24"/>
          <w:lang w:eastAsia="ru-RU"/>
        </w:rPr>
        <w:t xml:space="preserve"> «</w:t>
      </w:r>
      <w:r>
        <w:rPr>
          <w:rFonts w:ascii="Times New Roman" w:eastAsia="Times New Roman" w:hAnsi="Times New Roman"/>
          <w:sz w:val="26"/>
          <w:szCs w:val="28"/>
          <w:lang w:eastAsia="ru-RU"/>
        </w:rPr>
        <w:t>Перечень муниципальных программ Новоичинского сельсовета Куйбышевского района Новосибирской области, предусмотренных к финансированию в очередном финансовом году и плановом периоде»;</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11) «Распределение ассигнований на капитальные вложения из местного бюджета по направлениям и объектам в очередном финансовом году и плановом периоде»;</w:t>
      </w:r>
    </w:p>
    <w:p w:rsidR="00884DAC" w:rsidRDefault="00884DAC" w:rsidP="00884DAC">
      <w:pPr>
        <w:tabs>
          <w:tab w:val="left" w:pos="0"/>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12) «Источники финансирования дефицита бюджета на очередной финансовый год и плановый период»; </w:t>
      </w:r>
    </w:p>
    <w:p w:rsidR="00884DAC" w:rsidRDefault="00884DAC" w:rsidP="00884DAC">
      <w:pPr>
        <w:tabs>
          <w:tab w:val="left" w:pos="0"/>
          <w:tab w:val="left" w:pos="1418"/>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13)«Программа муниципальных внутренних заимствований Новоичинского сельсовета Куйбышевского района Новосибирской области на очередной финансовый год и плановый период»;</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14) «Программа муниципальных гарантий Новоичинского сельсовета Куйбышевского района Новосибирской области в валюте Российской Федерации на очередной финансовый год и плановый период»;</w:t>
      </w:r>
    </w:p>
    <w:p w:rsidR="00884DAC" w:rsidRDefault="00884DAC" w:rsidP="00884DAC">
      <w:pPr>
        <w:widowControl w:val="0"/>
        <w:tabs>
          <w:tab w:val="left" w:pos="0"/>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15) «Положение об условиях и порядке предоставления бюджетных кредитов»;</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В состав проекта решения о бюджете могут быть включены иные текстовые статьи и приложения.</w:t>
      </w:r>
    </w:p>
    <w:p w:rsidR="00884DAC" w:rsidRDefault="00884DAC" w:rsidP="00884DAC">
      <w:pPr>
        <w:widowControl w:val="0"/>
        <w:numPr>
          <w:ilvl w:val="0"/>
          <w:numId w:val="3"/>
        </w:numPr>
        <w:autoSpaceDE w:val="0"/>
        <w:autoSpaceDN w:val="0"/>
        <w:adjustRightInd w:val="0"/>
        <w:spacing w:after="0" w:line="256" w:lineRule="auto"/>
        <w:ind w:firstLine="851"/>
        <w:contextualSpacing/>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 решение о бюджете Новоичинского сельсовета Куйбышевского района Новосибирской области могут быть установлены дополнительные основания для внесения изменений в сводную бюджетную роспись районного бюджета без внесения изменений в Решение о бюджете в соответствии с решениями руководителя финансового органа.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18. Муниципальный дорожный фонд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 Муниципальный дорожный фонд создается решением сессии Совета депутатов Новоичинского сельсовета Куйбышевского района Новосибирской области (за исключением Решения о местном бюджете).</w:t>
      </w: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Объем бюджетных ассигнований муниципального дорожного фонда утверждается решением о местном бюджете на очередной финансовый год и плановый период в размере не менее прогнозируемого объема доходов бюджета муниципального образования, установленных Решением Совета депутатов Новоичинского сельсовета Куйбышевского района Новосибирской области, указанным в пункте 1, от:</w:t>
      </w: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местный бюджет; </w:t>
      </w: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иных поступлений в местный бюджет, утвержденных решением Совета депутатов Новоичинского сельсовета Куйбышевского района Новосибирской области, предусматривающим создание муниципального дорожного фонда.                                                                                                                                </w:t>
      </w: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3. Порядок формирования и использования бюджетных ассигнований муниципального дорожного фонда устанавливается решением Совета депутатов Новоичинского сельсовета Куйбышевского района Новосибирской области.</w:t>
      </w:r>
    </w:p>
    <w:p w:rsidR="00884DAC" w:rsidRDefault="00884DAC" w:rsidP="00884DAC">
      <w:pPr>
        <w:tabs>
          <w:tab w:val="left" w:pos="1095"/>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4. 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Cs/>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lastRenderedPageBreak/>
        <w:t>Глава 4. РАССМОТРЕНИЕ ПРОЕКТА РЕШЕНИЯ О БЮДЖЕТЕ И УТВЕРЖДЕНИЕ РЕШЕНИЯ О БЮДЖЕТЕ 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bCs/>
          <w:sz w:val="26"/>
          <w:szCs w:val="28"/>
          <w:lang w:eastAsia="ru-RU"/>
        </w:rPr>
      </w:pPr>
    </w:p>
    <w:p w:rsidR="00884DAC" w:rsidRDefault="00884DAC" w:rsidP="00884DAC">
      <w:pPr>
        <w:spacing w:after="0" w:line="240" w:lineRule="auto"/>
        <w:jc w:val="both"/>
        <w:rPr>
          <w:rFonts w:ascii="Times New Roman" w:eastAsia="Times New Roman" w:hAnsi="Times New Roman"/>
          <w:b/>
          <w:bCs/>
          <w:sz w:val="26"/>
          <w:szCs w:val="28"/>
          <w:lang w:eastAsia="ru-RU"/>
        </w:rPr>
      </w:pPr>
      <w:r>
        <w:rPr>
          <w:rFonts w:ascii="Times New Roman" w:eastAsia="Times New Roman" w:hAnsi="Times New Roman"/>
          <w:b/>
          <w:sz w:val="26"/>
          <w:szCs w:val="28"/>
          <w:lang w:eastAsia="ru-RU"/>
        </w:rPr>
        <w:t>Статья 19. Внесение проекта решения о бюджете Новоичинского сельсовета Куйбышевского района Новосибирской области на рассмотрение в Совет депутатов Новоичинского сельсовета Куйбышевского района Новосибирской области.</w:t>
      </w:r>
    </w:p>
    <w:p w:rsidR="00884DAC" w:rsidRDefault="00884DAC" w:rsidP="00884DAC">
      <w:pPr>
        <w:spacing w:after="0" w:line="240" w:lineRule="auto"/>
        <w:rPr>
          <w:rFonts w:ascii="Times New Roman" w:eastAsia="Times New Roman" w:hAnsi="Times New Roman"/>
          <w:b/>
          <w:bCs/>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Администрация Новоичинского сельсовета Куйбышевского района Новосибирской области вносит на рассмотрение Совета депутатов Новоичинского сельсовета Куйбышевского района Новосибирской области проект решения о бюджете не позднее 15 ноября текущего года в составе и с документами и материалами, установленными в данном нормативном акте.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Проект закона о бюджете считается внесенным в срок, если он доставлен в Совет депутатов Новоичинского сельсовета Куйбышевского района Новосибирской области до 24 часов 15 ноября текущего года.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Одновременно с проектом решения о бюджете должны быть представлены следующие документы и материалы:</w:t>
      </w:r>
    </w:p>
    <w:p w:rsidR="00884DAC" w:rsidRDefault="00884DAC" w:rsidP="00884DAC">
      <w:pPr>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 прогноз социально-экономического развития Новоичинского сельсовета Куйбышевского района Новосибирской области на среднесрочный период, включающий предварительные итоги социально-экономического развития Новоичинского сельсовета Куйбышевского района Новосибирской области за истекший период текущего финансового года, ожидаемые итоги социально-экономического развития Новоичинского сельсовета Куйбышевского района Новосибирской области за текущий финансовый год;</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основные направления бюджетной, налоговой и долговой политики Новоичинского сельсовета Куйбышевского района Новосибирской области на очередной финансовый год и плановый период;</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3) пояснительная записка к проекту решения о бюджете на очередной финансовый год и плановый период;</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 расчеты по статьям классификации доходов местного бюджета за исключением безвозмездных поступлений из бюджетов других уровней бюджетной системы Российской Федерации; </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5) обоснования бюджетных ассигнований главного распорядителя бюджетных средств по разделам, целевым статьям (группам и подгруппам) видам расходов местного бюджета на очередной финансовый год и плановый период;</w:t>
      </w:r>
    </w:p>
    <w:p w:rsidR="00884DAC" w:rsidRDefault="00884DAC" w:rsidP="00884DAC">
      <w:pPr>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6) расчеты по публичным нормативным обязательствам, подлежащим</w:t>
      </w:r>
    </w:p>
    <w:p w:rsidR="00884DAC" w:rsidRDefault="00884DAC" w:rsidP="00884DAC">
      <w:pPr>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исполнению за счет средств местного бюджета;</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7) методики (проекты методик) и расчеты распределения межбюджетных</w:t>
      </w:r>
    </w:p>
    <w:p w:rsidR="00884DAC" w:rsidRDefault="00884DAC" w:rsidP="00884DAC">
      <w:pPr>
        <w:widowControl w:val="0"/>
        <w:tabs>
          <w:tab w:val="left" w:pos="108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трансфертов местным бюджетам;</w:t>
      </w:r>
    </w:p>
    <w:p w:rsidR="00884DAC" w:rsidRDefault="00884DAC" w:rsidP="00884DAC">
      <w:pPr>
        <w:widowControl w:val="0"/>
        <w:tabs>
          <w:tab w:val="left" w:pos="99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8) оценка ожидаемого исполнения бюджета Новоичинского сельсовета Куйбышевского района Новосибирской области за текущий год;</w:t>
      </w:r>
    </w:p>
    <w:p w:rsidR="00884DAC" w:rsidRDefault="00884DAC" w:rsidP="00884DAC">
      <w:pPr>
        <w:widowControl w:val="0"/>
        <w:tabs>
          <w:tab w:val="left" w:pos="993"/>
        </w:tabs>
        <w:autoSpaceDE w:val="0"/>
        <w:autoSpaceDN w:val="0"/>
        <w:adjustRightInd w:val="0"/>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9) верхний предел муниципального долга Новоичинского сельсовета Куйбышевского района Новосибирской области по состоянию на 1 января года, следующего за очередным финансовым годом и каждым годом планового периода;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10) информация о предоставленных и погашенных бюджетных кредитах за истекший период текущего финансового года;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 xml:space="preserve">         11) отчет о выданных за истекший период текущего финансового года</w:t>
      </w:r>
    </w:p>
    <w:p w:rsidR="00884DAC" w:rsidRDefault="00884DAC" w:rsidP="00884DAC">
      <w:pPr>
        <w:widowControl w:val="0"/>
        <w:tabs>
          <w:tab w:val="left" w:pos="108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муниципальных гарантиях Новоичинского сельсовета Куйбышевского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12) паспорта (проекты паспортов) муниципальных программ Новоичинского сельсовета Куйбышевского района Новосибирской области, проекты изменений указанных паспортов;</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13) реестр источников доходов бюджета Новоичинского сельсовета Куйбышевского района Новосибирской области;</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14) иные документы и материалы в соответствии с федеральным и областным законодательством.</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cs="Arial"/>
          <w:b/>
          <w:sz w:val="26"/>
          <w:szCs w:val="28"/>
          <w:lang w:eastAsia="ru-RU"/>
        </w:rPr>
      </w:pPr>
      <w:r>
        <w:rPr>
          <w:rFonts w:ascii="Times New Roman" w:eastAsia="Times New Roman" w:hAnsi="Times New Roman" w:cs="Arial"/>
          <w:b/>
          <w:sz w:val="26"/>
          <w:szCs w:val="28"/>
          <w:lang w:eastAsia="ru-RU"/>
        </w:rPr>
        <w:t>Статья 20. Принятие к рассмотрению проекта решения о бюджете Новоичинского сельсовета Куйбышевского района Новосибирской области. Организация работы в Совете депутатов Новоичинского сельсовета Куйбышевского района Новосибирской области с проектом решения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cs="Arial"/>
          <w:b/>
          <w:sz w:val="26"/>
          <w:szCs w:val="28"/>
          <w:lang w:eastAsia="ru-RU"/>
        </w:rPr>
        <w:t xml:space="preserve"> </w:t>
      </w:r>
    </w:p>
    <w:p w:rsidR="00884DAC" w:rsidRDefault="00884DAC" w:rsidP="00884DAC">
      <w:pPr>
        <w:widowControl w:val="0"/>
        <w:numPr>
          <w:ilvl w:val="0"/>
          <w:numId w:val="6"/>
        </w:numPr>
        <w:tabs>
          <w:tab w:val="left" w:pos="993"/>
        </w:tabs>
        <w:autoSpaceDE w:val="0"/>
        <w:autoSpaceDN w:val="0"/>
        <w:adjustRightInd w:val="0"/>
        <w:spacing w:after="0" w:line="240" w:lineRule="auto"/>
        <w:ind w:firstLine="74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Проект закона о бюджете с документами и материалами, указанными в части 3 статьи 19 настоящем нормативном акте, подлежит регистрации в Совете депутатов в установленном порядке.</w:t>
      </w:r>
    </w:p>
    <w:p w:rsidR="00884DAC" w:rsidRDefault="00884DAC" w:rsidP="00884DAC">
      <w:pPr>
        <w:widowControl w:val="0"/>
        <w:numPr>
          <w:ilvl w:val="0"/>
          <w:numId w:val="6"/>
        </w:numPr>
        <w:tabs>
          <w:tab w:val="left" w:pos="993"/>
        </w:tabs>
        <w:autoSpaceDE w:val="0"/>
        <w:autoSpaceDN w:val="0"/>
        <w:adjustRightInd w:val="0"/>
        <w:spacing w:after="0" w:line="240" w:lineRule="auto"/>
        <w:ind w:firstLine="74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В течение двух рабочих дней со дня регистрации проекта решения о бюджете с документами и материалами Председатель Совета депутатов принимает решение о том, что проект решения о бюджете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и представленные к нему документы и материалы принимаются к рассмотрению в Совете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либо возвращаются на доработку Администрации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если состав представленных документов и материалов не соответствует требованиям статей 17,19 данного нормативного акта. Доработанное решение со всеми необходимыми документами и материалами представляется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течении 10 рабочих дней со дня возврата.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В случае соответствия состава представленных документов и материалов требованиям статей 17,19 данного нормативного акта Председатель Совета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 принимает решение о дате, времени и месте проведения публичных слушаний по проекту решения о бюджете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и направляет данное решение вместе с проектом Решения о бюджете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для официального опубликования;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направляет проект решения о бюджете </w:t>
      </w:r>
      <w:r>
        <w:rPr>
          <w:rFonts w:ascii="Times New Roman" w:eastAsia="Times New Roman" w:hAnsi="Times New Roman"/>
          <w:bCs/>
          <w:sz w:val="26"/>
          <w:szCs w:val="28"/>
          <w:lang w:eastAsia="ru-RU"/>
        </w:rPr>
        <w:t xml:space="preserve">Новоичинского сельсовета </w:t>
      </w:r>
      <w:r>
        <w:rPr>
          <w:rFonts w:ascii="Times New Roman" w:eastAsia="Times New Roman" w:hAnsi="Times New Roman"/>
          <w:bCs/>
          <w:sz w:val="26"/>
          <w:szCs w:val="28"/>
          <w:lang w:eastAsia="ru-RU"/>
        </w:rPr>
        <w:lastRenderedPageBreak/>
        <w:t>Куйбышевского района Новосибирской области</w:t>
      </w:r>
      <w:r>
        <w:rPr>
          <w:rFonts w:ascii="Times New Roman" w:eastAsia="Times New Roman" w:hAnsi="Times New Roman"/>
          <w:sz w:val="26"/>
          <w:szCs w:val="28"/>
          <w:lang w:eastAsia="ru-RU"/>
        </w:rPr>
        <w:t xml:space="preserve"> с документами и материалами, предусмотренными частью 3 статьи 19 настоящего Положения для предварительного рассмотрения в постоянные депутатские комиссии представительного органа местного самоуправления для внесения замечаний, предложений и заключений, а депутатам Совета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 для изучения в объеме, предусмотренном статьей 17 настоящего Положения;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3) направляет проект решения о бюджете в составе, определенном статьей 18 настоящего Положения, в орган внешнего муниципального финансового контроля Куйбышевского муниципального района Новосибирской области для проведения экспертизы и подготовки заключения.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4. В течение 20 рабочих дней после поступления проекта местного бюджета постоянные комиссии рассматривают его, готовят замечания и предложения по проекту бюджета. Управление по правовым вопросам в течение семи рабочих дней готовит заключение и направляет его в комиссию по бюджету. Орган внешнего муниципального финансового контроля Куйбышевского муниципального района Новосибирской области проводит экспертизу проекта решения о бюджете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течение 14 рабочих дней после получения проекта решения о бюджете, и представляет ее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и администрацию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5. Комиссия по бюджету на своих заседаниях рассматривает проект местного бюджета, представленные к нему документы и материалы, заключения органа внешнего муниципального финансового контроля Куйбышевского муниципального района Новосибирской области, замечания и предложения депутатских комиссий. </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После рассмотрения проекта бюджета комиссия по бюджету обобщает поправки, замечания и предложения депутатских комиссий, депутатов, результаты рассмотрения проекта бюджета в своей комиссии, заключения экспертов и специалистов и готовит проект сводного заключения, который обсуждается на заседании комиссии по бюджету с участием представителей других комиссий и всех заинтересованных депутатов представительного органа местного самоуправления.            </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По итогам обсуждения проекта местного бюджета представительный орган местного самоуправления может принять решение о принятии его в целом, за основу или о его отклонении.</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6. При принятии проекта бюджета за основу представительный орган местного самоуправления рассматривает и утверждает основные характеристики местного бюджета, к которым относятся: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объем доходов местного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объем расходов местного бюджета.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размер дефицита.</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Если по итогам голосования решение о принятии бюджета не набрало необходимого количества голосов, то представительный орган местного самоуправления   принимает одно из следующих решений:</w:t>
      </w:r>
    </w:p>
    <w:p w:rsidR="00884DAC" w:rsidRDefault="00884DAC" w:rsidP="00884DAC">
      <w:pPr>
        <w:numPr>
          <w:ilvl w:val="0"/>
          <w:numId w:val="8"/>
        </w:numPr>
        <w:tabs>
          <w:tab w:val="left" w:pos="1134"/>
        </w:tabs>
        <w:spacing w:after="0" w:line="240" w:lineRule="auto"/>
        <w:ind w:firstLine="74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о создании согласительной комиссии, которая, исходя из рекомендаций, изложенных в Сводном заключении, в течение 10 </w:t>
      </w:r>
      <w:r>
        <w:rPr>
          <w:rFonts w:ascii="Times New Roman" w:eastAsia="Times New Roman" w:hAnsi="Times New Roman"/>
          <w:sz w:val="26"/>
          <w:szCs w:val="28"/>
          <w:lang w:eastAsia="ru-RU"/>
        </w:rPr>
        <w:lastRenderedPageBreak/>
        <w:t xml:space="preserve">рабочих дней разрабатывает согласованный вариант уточненных показателей проекта местного бюджета, после чего 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вносит уточненный проект бюджета на рассмотрение представительного органа местного самоуправления;</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о возвращении проекта бюджета администрации муниципального образования. В течение 10 рабочих дней 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направляет представительному органу местного самоуправления проект местного бюджета в новой редакции, изложенной с учетом рекомендаций, указанных в Сводном заключении.  Проект бюджета рассматривается представительным органом местного самоуправления в порядке, установленном данным нормативном акте.  </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8. Представительный орган местного самоуправления поручает постоянной депутатской комиссии по бюджету и социально-экономическому развитию совместно с администрацией, другими комиссиями подготовить   поправки, которые необходимо внести в проект, и устанавливает предельный срок внесения письменных предложений и замечаний, определяет дату рассмотрения бюджета в окончательном виде.</w:t>
      </w:r>
    </w:p>
    <w:p w:rsidR="00884DAC" w:rsidRDefault="00884DAC" w:rsidP="00884DAC">
      <w:pPr>
        <w:spacing w:after="0" w:line="240" w:lineRule="auto"/>
        <w:rPr>
          <w:rFonts w:ascii="Times New Roman" w:eastAsia="Times New Roman" w:hAnsi="Times New Roman"/>
          <w:b/>
          <w:sz w:val="26"/>
          <w:szCs w:val="28"/>
          <w:lang w:eastAsia="ru-RU"/>
        </w:rPr>
      </w:pPr>
    </w:p>
    <w:p w:rsidR="00884DAC" w:rsidRDefault="00884DAC" w:rsidP="00884DAC">
      <w:pPr>
        <w:spacing w:after="0" w:line="240" w:lineRule="auto"/>
        <w:jc w:val="center"/>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21. Публичные слушания по проекту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По проекту решения о бюджете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заявки на участие в публичных слушаниях и свои предложения и замечания к проекту решения о бюджете.</w:t>
      </w:r>
    </w:p>
    <w:p w:rsidR="00884DAC" w:rsidRDefault="00884DAC" w:rsidP="00884DAC">
      <w:pPr>
        <w:widowControl w:val="0"/>
        <w:tabs>
          <w:tab w:val="left" w:pos="851"/>
          <w:tab w:val="left" w:pos="99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Председательствующим на публичных слушаниях является председатель или заместитель председателя комиссии, который ведет публичные слушания, информирует участников о поступивших предложениях и замечаниях по проекту местного бюджета, устанавливает порядок выступления и обсуждения рассматриваемых вопросов.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Публичные слушания начинаются с доклада главы или главного бухгалтера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который(ая) представляет проект решения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Председатель или заместитель председателя комиссии выступает с содокладом, содержащим оценку положений проекта решения о бюджете и анализ поступивших предложений и замечаний.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Правом выступления на публичных слушаниях обладают приглашенные лица, перечень которых определяется председательствующим, и присутствующие на публичных слушаниях депутаты Совета депутатов</w:t>
      </w:r>
      <w:r>
        <w:rPr>
          <w:rFonts w:ascii="Times New Roman" w:eastAsia="Times New Roman" w:hAnsi="Times New Roman"/>
          <w:bCs/>
          <w:sz w:val="26"/>
          <w:szCs w:val="28"/>
          <w:lang w:eastAsia="ru-RU"/>
        </w:rPr>
        <w:t xml:space="preserve"> 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По итогам публичных слушаний принимаются рекомендации, в которых отражаются результаты обсуждения. Рекомендации подлежат рассмотрению комиссией по бюджету при рассмотрении проекта решения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center"/>
        <w:rPr>
          <w:rFonts w:ascii="Times New Roman" w:eastAsia="Times New Roman" w:hAnsi="Times New Roman"/>
          <w:sz w:val="26"/>
          <w:szCs w:val="28"/>
          <w:lang w:eastAsia="ru-RU"/>
        </w:rPr>
      </w:pPr>
      <w:r>
        <w:rPr>
          <w:rFonts w:ascii="Times New Roman" w:eastAsia="Times New Roman" w:hAnsi="Times New Roman"/>
          <w:sz w:val="26"/>
          <w:szCs w:val="28"/>
          <w:lang w:eastAsia="ru-RU"/>
        </w:rPr>
        <w:t>Глава 5. ВНЕСЕНИЕ ИЗМЕНЕНИЙ В РЕШЕНИЕ О МЕСТНОМ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cs="Arial"/>
          <w:b/>
          <w:bCs/>
          <w:sz w:val="26"/>
          <w:szCs w:val="28"/>
          <w:lang w:eastAsia="ru-RU"/>
        </w:rPr>
        <w:lastRenderedPageBreak/>
        <w:t xml:space="preserve">Статья 22. </w:t>
      </w:r>
      <w:r>
        <w:rPr>
          <w:rFonts w:ascii="Times New Roman" w:eastAsia="Times New Roman" w:hAnsi="Times New Roman"/>
          <w:b/>
          <w:sz w:val="26"/>
          <w:szCs w:val="28"/>
          <w:lang w:eastAsia="ru-RU"/>
        </w:rPr>
        <w:t xml:space="preserve">Внесение изменений в решение о местном бюджете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представляет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проект решения о внесении изменений в решение о бюджете на текущий финансовый год и плановый период по всем вопросам, являющимся предметом правового регулирования решения о бюджете.</w:t>
      </w:r>
    </w:p>
    <w:p w:rsidR="00884DAC" w:rsidRDefault="00884DAC" w:rsidP="00884DAC">
      <w:pPr>
        <w:widowControl w:val="0"/>
        <w:tabs>
          <w:tab w:val="left" w:pos="85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Одновременно с проектом решения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представляются следующие документы и материалы:</w:t>
      </w:r>
    </w:p>
    <w:p w:rsidR="00884DAC" w:rsidRDefault="00884DAC" w:rsidP="00884DAC">
      <w:pPr>
        <w:widowControl w:val="0"/>
        <w:tabs>
          <w:tab w:val="left" w:pos="85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сведения об исполнении местного бюджета за истекший отчетный период текущего финансового года;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оценка ожидаемого исполнения местного бюджета в текущем финансовом году;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пояснительная записка с обоснованием предлагаемых изменений в решение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4) прогнозируемые объемы поступлений в местный бюджет по кодам видов доходов в случае, если планируется их изменение.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3. При внесении изменений, приводящих к изменению параметров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одновременно с проектом решения о бюджете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представляется проект структуры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по состоянию на конец текущего финансового года и каждого года планового периода с учетом предлагаемых изменений.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 В случае изменения прогноза социально-экономического развития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 среднесрочный период в части, влияющей на показатели местного бюджета, 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вносит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проект решения о внесении изменений в решение о бюджете.</w:t>
      </w:r>
    </w:p>
    <w:p w:rsidR="00884DAC" w:rsidRDefault="00884DAC" w:rsidP="00884DAC">
      <w:pPr>
        <w:widowControl w:val="0"/>
        <w:spacing w:after="0" w:line="240" w:lineRule="auto"/>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23. Рассмотрение проекта решения о внесении изменений в решение о местном бюджете и утверждение решения о внесении изменений в решение о бюджете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bCs/>
          <w:sz w:val="26"/>
          <w:szCs w:val="28"/>
          <w:lang w:eastAsia="ru-RU"/>
        </w:rPr>
        <w:t>1.  Совет депутатов 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w:t>
      </w:r>
      <w:r>
        <w:rPr>
          <w:rFonts w:ascii="Times New Roman" w:eastAsia="Times New Roman" w:hAnsi="Times New Roman"/>
          <w:bCs/>
          <w:sz w:val="26"/>
          <w:szCs w:val="28"/>
          <w:lang w:eastAsia="ru-RU"/>
        </w:rPr>
        <w:t>рассматривает проект решения о внесении изменений в решение о бюджете и утверждает решение о внесении изменений в решение о бюджете с учетом положений настоящего нормативного акта и в порядке, установленном Регламентом Совета депутатов 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spacing w:after="0" w:line="240" w:lineRule="auto"/>
        <w:ind w:right="-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2. В случае внесения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проекта решения о внесении изменений в решение о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w:t>
      </w:r>
      <w:r>
        <w:rPr>
          <w:rFonts w:ascii="Times New Roman" w:eastAsia="Times New Roman" w:hAnsi="Times New Roman"/>
          <w:sz w:val="26"/>
          <w:szCs w:val="28"/>
          <w:lang w:eastAsia="ru-RU"/>
        </w:rPr>
        <w:lastRenderedPageBreak/>
        <w:t xml:space="preserve">решения о бюджете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до дня его принятия.</w:t>
      </w:r>
    </w:p>
    <w:p w:rsidR="00884DAC" w:rsidRDefault="00884DAC" w:rsidP="00884DAC">
      <w:pPr>
        <w:keepNext/>
        <w:spacing w:before="240" w:after="60" w:line="240" w:lineRule="auto"/>
        <w:jc w:val="center"/>
        <w:outlineLvl w:val="2"/>
        <w:rPr>
          <w:rFonts w:ascii="Times New Roman" w:eastAsia="Times New Roman" w:hAnsi="Times New Roman"/>
          <w:sz w:val="26"/>
          <w:szCs w:val="28"/>
          <w:lang w:eastAsia="ru-RU"/>
        </w:rPr>
      </w:pPr>
      <w:r>
        <w:rPr>
          <w:rFonts w:ascii="Times New Roman" w:eastAsia="Times New Roman" w:hAnsi="Times New Roman"/>
          <w:sz w:val="26"/>
          <w:szCs w:val="28"/>
          <w:lang w:eastAsia="ru-RU"/>
        </w:rPr>
        <w:t>Глава 6. УПРАВЛЕНИЕ МУНИЦИПАЛЬНЫМ ДОЛГОМ НОВОИЧИНСКОГО СЕЛЬСОВЕТА КУЙБЫШЕВСКОГО РАЙОНА НОВОСИБИРСКОЙ ОБЛАСТИ</w:t>
      </w:r>
    </w:p>
    <w:p w:rsidR="00884DAC" w:rsidRDefault="00884DAC" w:rsidP="00884DAC">
      <w:pPr>
        <w:keepNext/>
        <w:spacing w:before="240" w:after="60" w:line="240" w:lineRule="auto"/>
        <w:jc w:val="both"/>
        <w:outlineLvl w:val="2"/>
        <w:rPr>
          <w:rFonts w:ascii="Times New Roman" w:eastAsia="Times New Roman" w:hAnsi="Times New Roman"/>
          <w:b/>
          <w:bCs/>
          <w:sz w:val="26"/>
          <w:szCs w:val="28"/>
          <w:lang w:eastAsia="ru-RU"/>
        </w:rPr>
      </w:pPr>
      <w:r>
        <w:rPr>
          <w:rFonts w:ascii="Times New Roman" w:eastAsia="Times New Roman" w:hAnsi="Times New Roman"/>
          <w:b/>
          <w:sz w:val="26"/>
          <w:szCs w:val="28"/>
          <w:lang w:eastAsia="ru-RU"/>
        </w:rPr>
        <w:t xml:space="preserve">Статья 24. Управление муниципальным долгом </w:t>
      </w:r>
      <w:r>
        <w:rPr>
          <w:rFonts w:ascii="Times New Roman" w:eastAsia="Times New Roman" w:hAnsi="Times New Roman"/>
          <w:b/>
          <w:bCs/>
          <w:sz w:val="26"/>
          <w:szCs w:val="28"/>
          <w:lang w:eastAsia="ru-RU"/>
        </w:rPr>
        <w:t>Новоичинского сельсовета Куйбышевского района Новосибирской области</w:t>
      </w:r>
    </w:p>
    <w:p w:rsidR="00884DAC" w:rsidRDefault="00884DAC" w:rsidP="00884DAC">
      <w:pPr>
        <w:widowControl w:val="0"/>
        <w:tabs>
          <w:tab w:val="left" w:pos="993"/>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Управление муниципальным долгом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осуществляется в целях обеспечения потребностей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Cs/>
          <w:sz w:val="26"/>
          <w:szCs w:val="28"/>
          <w:lang w:eastAsia="ru-RU"/>
        </w:rPr>
      </w:pPr>
      <w:r>
        <w:rPr>
          <w:rFonts w:ascii="Times New Roman" w:eastAsia="Times New Roman" w:hAnsi="Times New Roman"/>
          <w:sz w:val="26"/>
          <w:szCs w:val="28"/>
          <w:lang w:eastAsia="ru-RU"/>
        </w:rPr>
        <w:t xml:space="preserve">2. Управление муниципальным долгом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осуществляется администрацией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3. Управление муниципальным долгом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включает в себя: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разработку программы муниципальных внутренних заимствований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 очередной финансовый год и плановый период;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разработку программы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 очередной финансовый год и плановый период;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3) анализ финансового состояния принципала в целях предоставления муниципальной гарантии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 подготовку нормативных правовых актов по решению о предоставлении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проектов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5) осуществление от имени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муниципальных внутренних заимствований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привлечение бюджетных кредитов от других бюджетов бюджетной системы Российской Федерации;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привлечение кредитов от кредитных организаций;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6) погашение долговых обязательств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7) обслуживание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8) реструктуризацию муниципального долга;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9) обеспечение списания долговых обязательств с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соответствии с законодательством Российской Федерации и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10) анализ и контроль состояния муниципального долга </w:t>
      </w:r>
      <w:r>
        <w:rPr>
          <w:rFonts w:ascii="Times New Roman" w:eastAsia="Times New Roman" w:hAnsi="Times New Roman"/>
          <w:bCs/>
          <w:sz w:val="26"/>
          <w:szCs w:val="28"/>
          <w:lang w:eastAsia="ru-RU"/>
        </w:rPr>
        <w:t xml:space="preserve">Новоичинского сельсовета </w:t>
      </w:r>
      <w:r>
        <w:rPr>
          <w:rFonts w:ascii="Times New Roman" w:eastAsia="Times New Roman" w:hAnsi="Times New Roman"/>
          <w:bCs/>
          <w:sz w:val="26"/>
          <w:szCs w:val="28"/>
          <w:lang w:eastAsia="ru-RU"/>
        </w:rPr>
        <w:lastRenderedPageBreak/>
        <w:t>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11) учет движения долговых обязательств и ведение долговой книги Новоичинского сельсовета Куйбышевского района</w:t>
      </w:r>
      <w:r>
        <w:rPr>
          <w:rFonts w:ascii="Arial" w:eastAsia="Times New Roman" w:hAnsi="Arial" w:cs="Arial"/>
          <w:sz w:val="26"/>
          <w:szCs w:val="20"/>
          <w:lang w:eastAsia="ru-RU"/>
        </w:rPr>
        <w:t xml:space="preserve"> </w:t>
      </w:r>
      <w:r>
        <w:rPr>
          <w:rFonts w:ascii="Times New Roman" w:eastAsia="Times New Roman" w:hAnsi="Times New Roman"/>
          <w:sz w:val="26"/>
          <w:szCs w:val="28"/>
          <w:lang w:eastAsia="ru-RU"/>
        </w:rPr>
        <w:t>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12) учет выданных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увеличение или сокращение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13) хранение выданных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договоров о предоставлении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Cs/>
          <w:sz w:val="26"/>
          <w:szCs w:val="28"/>
          <w:lang w:eastAsia="ru-RU"/>
        </w:rPr>
      </w:pPr>
      <w:r>
        <w:rPr>
          <w:rFonts w:ascii="Times New Roman" w:eastAsia="Times New Roman" w:hAnsi="Times New Roman"/>
          <w:sz w:val="26"/>
          <w:szCs w:val="28"/>
          <w:lang w:eastAsia="ru-RU"/>
        </w:rPr>
        <w:t xml:space="preserve">14) предоставление отчетов в Управление финансов и налоговой политики Куйбышевского муниципального района Новосибирской области и другие федеральные и областные органы исполнительной власти по вопросам долговых обязательств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spacing w:after="0" w:line="240" w:lineRule="auto"/>
        <w:jc w:val="center"/>
        <w:rPr>
          <w:rFonts w:ascii="Times New Roman" w:eastAsia="Times New Roman" w:hAnsi="Times New Roman"/>
          <w:bCs/>
          <w:sz w:val="26"/>
          <w:szCs w:val="28"/>
          <w:lang w:eastAsia="ru-RU"/>
        </w:rPr>
      </w:pPr>
      <w:r>
        <w:rPr>
          <w:rFonts w:ascii="Times New Roman" w:eastAsia="Times New Roman" w:hAnsi="Times New Roman"/>
          <w:bCs/>
          <w:sz w:val="26"/>
          <w:szCs w:val="28"/>
          <w:lang w:eastAsia="ru-RU"/>
        </w:rPr>
        <w:t>Глава 7. ИСПОЛНЕНИЕ МЕСТНОГО БЮДЖЕТА, СОСТАВЛЕНИЕ, ВНЕШНЯЯ ПРОВЕРКА, РАССМОТРЕНИЕ И УТВЕРЖДЕНИЕ ОТЧЕТА                                             ОБ ИСПОЛНЕНИИ МЕСТНОГО БЮДЖЕТА</w:t>
      </w:r>
    </w:p>
    <w:p w:rsidR="00884DAC" w:rsidRDefault="00884DAC" w:rsidP="00884DAC">
      <w:pPr>
        <w:spacing w:after="0" w:line="240" w:lineRule="auto"/>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w:t>
      </w:r>
    </w:p>
    <w:p w:rsidR="00884DAC" w:rsidRDefault="00884DAC" w:rsidP="00884DAC">
      <w:pPr>
        <w:spacing w:after="0" w:line="240" w:lineRule="auto"/>
        <w:jc w:val="center"/>
        <w:rPr>
          <w:rFonts w:ascii="Times New Roman" w:eastAsia="Times New Roman" w:hAnsi="Times New Roman"/>
          <w:b/>
          <w:bCs/>
          <w:sz w:val="26"/>
          <w:szCs w:val="28"/>
          <w:lang w:eastAsia="ru-RU"/>
        </w:rPr>
      </w:pPr>
      <w:r>
        <w:rPr>
          <w:rFonts w:ascii="Times New Roman" w:eastAsia="Times New Roman" w:hAnsi="Times New Roman"/>
          <w:b/>
          <w:sz w:val="26"/>
          <w:szCs w:val="28"/>
          <w:lang w:eastAsia="ru-RU"/>
        </w:rPr>
        <w:t>С</w:t>
      </w:r>
      <w:r>
        <w:rPr>
          <w:rFonts w:ascii="Times New Roman" w:eastAsia="Times New Roman" w:hAnsi="Times New Roman"/>
          <w:b/>
          <w:bCs/>
          <w:sz w:val="26"/>
          <w:szCs w:val="28"/>
          <w:lang w:eastAsia="ru-RU"/>
        </w:rPr>
        <w:t>татья 25.  Общие положения</w:t>
      </w:r>
    </w:p>
    <w:p w:rsidR="00884DAC" w:rsidRDefault="00884DAC" w:rsidP="00884DAC">
      <w:pPr>
        <w:tabs>
          <w:tab w:val="left" w:pos="851"/>
        </w:tabs>
        <w:spacing w:after="0" w:line="240" w:lineRule="auto"/>
        <w:jc w:val="both"/>
        <w:rPr>
          <w:rFonts w:ascii="Times New Roman" w:eastAsia="Times New Roman" w:hAnsi="Times New Roman"/>
          <w:b/>
          <w:bCs/>
          <w:sz w:val="26"/>
          <w:szCs w:val="28"/>
          <w:lang w:eastAsia="ru-RU"/>
        </w:rPr>
      </w:pPr>
    </w:p>
    <w:p w:rsidR="00884DAC" w:rsidRDefault="00884DAC" w:rsidP="00884DAC">
      <w:pPr>
        <w:widowControl w:val="0"/>
        <w:numPr>
          <w:ilvl w:val="0"/>
          <w:numId w:val="9"/>
        </w:numPr>
        <w:tabs>
          <w:tab w:val="left" w:pos="851"/>
          <w:tab w:val="left" w:pos="993"/>
        </w:tabs>
        <w:autoSpaceDE w:val="0"/>
        <w:autoSpaceDN w:val="0"/>
        <w:adjustRightInd w:val="0"/>
        <w:spacing w:after="0" w:line="240" w:lineRule="auto"/>
        <w:ind w:firstLine="741"/>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Исполнение местного бюджета осуществляется участниками бюджетного процесса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соответствии с требованием Бюджетного кодекса Российской Федерации в пределах бюджетных полномочий.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2.Годовой отчет об исполнении бюджета и проект решения сессии Совета депутатов Новоичинского сельсовета Куйбышевского района Новосибирской области об исполнении местного бюджета за отчетный финансовый год составляется администрацией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 основании отчетов главного распорядителя бюджетных средств, главного администратора доходов и главного администратора источников финансирования дефицита бюджета (далее – главный администратор средств местного бюджета), а также данных регистров бухгалтерского учета по исполнению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Порядок, сроки предоставления документов, являющихся основой для составления отчета об исполнении бюджета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определяются администрацией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26. Порядок осуществления внешней проверки годового отчета об исполнении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numPr>
          <w:ilvl w:val="0"/>
          <w:numId w:val="10"/>
        </w:num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Внешняя проверка годового отчета об исполнении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осуществляется органом </w:t>
      </w:r>
      <w:r>
        <w:rPr>
          <w:rFonts w:ascii="Times New Roman" w:eastAsia="Times New Roman" w:hAnsi="Times New Roman"/>
          <w:bCs/>
          <w:sz w:val="26"/>
          <w:szCs w:val="28"/>
          <w:lang w:eastAsia="ru-RU"/>
        </w:rPr>
        <w:t>внешнего муниципального финансового контроля Куйбышевского муниципального района Новосибирской области</w:t>
      </w:r>
      <w:r>
        <w:rPr>
          <w:rFonts w:ascii="Times New Roman" w:eastAsia="Times New Roman" w:hAnsi="Times New Roman"/>
          <w:sz w:val="26"/>
          <w:szCs w:val="28"/>
          <w:lang w:eastAsia="ru-RU"/>
        </w:rPr>
        <w:t>.</w:t>
      </w:r>
    </w:p>
    <w:p w:rsidR="00884DAC" w:rsidRDefault="00884DAC" w:rsidP="00884DAC">
      <w:pPr>
        <w:numPr>
          <w:ilvl w:val="0"/>
          <w:numId w:val="10"/>
        </w:num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Внешняя проверка годового отчета об исполнении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включает в себя внешнюю проверку годовой бюджетной отчетности главного администратора бюджетных средств и подготовку заключения на годовой отчет об исполнении бюджета.</w:t>
      </w:r>
    </w:p>
    <w:p w:rsidR="00884DAC" w:rsidRDefault="00884DAC" w:rsidP="00884DAC">
      <w:pPr>
        <w:numPr>
          <w:ilvl w:val="0"/>
          <w:numId w:val="10"/>
        </w:numPr>
        <w:tabs>
          <w:tab w:val="left" w:pos="851"/>
        </w:tabs>
        <w:autoSpaceDE w:val="0"/>
        <w:autoSpaceDN w:val="0"/>
        <w:adjustRightInd w:val="0"/>
        <w:spacing w:after="0" w:line="240" w:lineRule="auto"/>
        <w:ind w:firstLine="525"/>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представляет в орган </w:t>
      </w:r>
      <w:r>
        <w:rPr>
          <w:rFonts w:ascii="Times New Roman" w:eastAsia="Times New Roman" w:hAnsi="Times New Roman"/>
          <w:bCs/>
          <w:sz w:val="26"/>
          <w:szCs w:val="28"/>
          <w:lang w:eastAsia="ru-RU"/>
        </w:rPr>
        <w:t>внешнего муниципального финансового контроля Куйбышевского муниципального района Новосибирской области</w:t>
      </w:r>
      <w:r>
        <w:rPr>
          <w:rFonts w:ascii="Times New Roman" w:eastAsia="Times New Roman" w:hAnsi="Times New Roman"/>
          <w:sz w:val="26"/>
          <w:szCs w:val="28"/>
          <w:lang w:eastAsia="ru-RU"/>
        </w:rPr>
        <w:t xml:space="preserve"> годовую бюджетную отчетность для внешней проверки не позднее 1-го апреля текущего года. Одновременно с годовым отчетом об исполнении местного бюджета представляются дополнительные документы и материалы, предусмотренные статьей 29 данного нормативного акта.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4.Орган </w:t>
      </w:r>
      <w:r>
        <w:rPr>
          <w:rFonts w:ascii="Times New Roman" w:eastAsia="Times New Roman" w:hAnsi="Times New Roman"/>
          <w:bCs/>
          <w:sz w:val="26"/>
          <w:szCs w:val="28"/>
          <w:lang w:eastAsia="ru-RU"/>
        </w:rPr>
        <w:t>внешнего муниципального финансового контроля Куйбышевского муниципального района Новосибирской области</w:t>
      </w:r>
      <w:r>
        <w:rPr>
          <w:rFonts w:ascii="Times New Roman" w:eastAsia="Times New Roman" w:hAnsi="Times New Roman"/>
          <w:sz w:val="26"/>
          <w:szCs w:val="28"/>
          <w:lang w:eastAsia="ru-RU"/>
        </w:rPr>
        <w:t xml:space="preserve"> готовит заключение на годовой отчет об исполнении бюджета в срок, не превышающий один месяц.</w:t>
      </w:r>
    </w:p>
    <w:p w:rsidR="00884DAC" w:rsidRDefault="00884DAC" w:rsidP="00884DAC">
      <w:pPr>
        <w:numPr>
          <w:ilvl w:val="0"/>
          <w:numId w:val="10"/>
        </w:numPr>
        <w:tabs>
          <w:tab w:val="left" w:pos="851"/>
        </w:tabs>
        <w:autoSpaceDE w:val="0"/>
        <w:autoSpaceDN w:val="0"/>
        <w:adjustRightInd w:val="0"/>
        <w:spacing w:after="0" w:line="240" w:lineRule="auto"/>
        <w:ind w:firstLine="525"/>
        <w:contextualSpacing/>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Заключение на годовой отчет об исполнении бюджета представляется органом </w:t>
      </w:r>
      <w:r>
        <w:rPr>
          <w:rFonts w:ascii="Times New Roman" w:eastAsia="Times New Roman" w:hAnsi="Times New Roman"/>
          <w:bCs/>
          <w:sz w:val="26"/>
          <w:szCs w:val="28"/>
          <w:lang w:eastAsia="ru-RU"/>
        </w:rPr>
        <w:t>внешнего муниципального финансового контроля Куйбышевского муниципального района Новосибирской области</w:t>
      </w:r>
      <w:r>
        <w:rPr>
          <w:rFonts w:ascii="Times New Roman" w:eastAsia="Times New Roman" w:hAnsi="Times New Roman"/>
          <w:sz w:val="26"/>
          <w:szCs w:val="28"/>
          <w:lang w:eastAsia="ru-RU"/>
        </w:rPr>
        <w:t xml:space="preserve">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с одновременным направлением в Администрацию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27. Представление годового отчета об исполнении местного бюджета</w:t>
      </w:r>
    </w:p>
    <w:p w:rsidR="00884DAC" w:rsidRDefault="00884DAC" w:rsidP="00884DAC">
      <w:pPr>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Ежегодно, не позднее 1 мая текущего года администрация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представляет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отчет об исполнении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Одновременно с годовым отчетом об исполнении местного бюджета представляется: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проект решения сессии об исполнении местного бюджета за отчетный финансовый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документы и материалы, предусмотренные статьей 30 данного нормативного акта.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28. Решение об исполнении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b/>
          <w:sz w:val="26"/>
          <w:szCs w:val="28"/>
          <w:lang w:eastAsia="ru-RU"/>
        </w:rPr>
        <w:t xml:space="preserve"> </w:t>
      </w:r>
      <w:r>
        <w:rPr>
          <w:rFonts w:ascii="Times New Roman" w:eastAsia="Times New Roman" w:hAnsi="Times New Roman"/>
          <w:sz w:val="26"/>
          <w:szCs w:val="28"/>
          <w:lang w:eastAsia="ru-RU"/>
        </w:rPr>
        <w:t>1. Решением об исполнении бюджета утверждается отчет об исполнении бюджета за отчетный финансовый год с указанием общего объема доходов, расходов и дефицита (профицита)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Отдельными приложениями к решению об исполнении бюджета за отчетный финансовый год утверждаются кассовые показатели:</w:t>
      </w:r>
    </w:p>
    <w:p w:rsidR="00884DAC" w:rsidRDefault="00884DAC" w:rsidP="00884DAC">
      <w:pPr>
        <w:widowControl w:val="0"/>
        <w:tabs>
          <w:tab w:val="left" w:pos="1026"/>
        </w:tabs>
        <w:autoSpaceDE w:val="0"/>
        <w:autoSpaceDN w:val="0"/>
        <w:adjustRightInd w:val="0"/>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 xml:space="preserve">           1) доходов бюджета по кодам классификации доходов бюджетов (по главным администраторам доходов бюджета);</w:t>
      </w:r>
    </w:p>
    <w:p w:rsidR="00884DAC" w:rsidRDefault="00884DAC" w:rsidP="00884DAC">
      <w:pPr>
        <w:widowControl w:val="0"/>
        <w:tabs>
          <w:tab w:val="left" w:pos="10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расходов бюджета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w:t>
      </w:r>
    </w:p>
    <w:p w:rsidR="00884DAC" w:rsidRDefault="00884DAC" w:rsidP="00884DAC">
      <w:pPr>
        <w:widowControl w:val="0"/>
        <w:tabs>
          <w:tab w:val="left" w:pos="102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статей, видов источников финансирования дефицитов бюджетов».</w:t>
      </w:r>
    </w:p>
    <w:p w:rsidR="00884DAC" w:rsidRDefault="00884DAC" w:rsidP="00884DAC">
      <w:pPr>
        <w:widowControl w:val="0"/>
        <w:tabs>
          <w:tab w:val="left" w:pos="1026"/>
        </w:tabs>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29. Документы и материалы, представляемые одновременно с годовым отчетом об исполнении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Одновременно с годовым отчетом об исполнении бюджета администрацией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Совет депутатов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представляются следующие материалы и документы:</w:t>
      </w:r>
    </w:p>
    <w:p w:rsidR="00884DAC" w:rsidRDefault="00884DAC" w:rsidP="00884DAC">
      <w:pPr>
        <w:widowControl w:val="0"/>
        <w:numPr>
          <w:ilvl w:val="0"/>
          <w:numId w:val="11"/>
        </w:numPr>
        <w:tabs>
          <w:tab w:val="left" w:pos="851"/>
        </w:tabs>
        <w:autoSpaceDE w:val="0"/>
        <w:autoSpaceDN w:val="0"/>
        <w:adjustRightInd w:val="0"/>
        <w:spacing w:after="0" w:line="240" w:lineRule="auto"/>
        <w:ind w:firstLine="567"/>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пояснительная записка к отчету об исполнении бюджета с указанием причин неисполнения утвержденных решением о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884DAC" w:rsidRDefault="00884DAC" w:rsidP="00884DAC">
      <w:pPr>
        <w:widowControl w:val="0"/>
        <w:numPr>
          <w:ilvl w:val="0"/>
          <w:numId w:val="11"/>
        </w:numPr>
        <w:tabs>
          <w:tab w:val="left" w:pos="993"/>
          <w:tab w:val="num" w:pos="1560"/>
        </w:tabs>
        <w:autoSpaceDE w:val="0"/>
        <w:autoSpaceDN w:val="0"/>
        <w:adjustRightInd w:val="0"/>
        <w:spacing w:after="0" w:line="240" w:lineRule="auto"/>
        <w:ind w:firstLine="567"/>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структура муниципального долга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по состоянию на первое число года, следующего за отчетным;</w:t>
      </w:r>
    </w:p>
    <w:p w:rsidR="00884DAC" w:rsidRDefault="00884DAC" w:rsidP="00884DAC">
      <w:pPr>
        <w:widowControl w:val="0"/>
        <w:numPr>
          <w:ilvl w:val="0"/>
          <w:numId w:val="11"/>
        </w:numPr>
        <w:tabs>
          <w:tab w:val="left" w:pos="993"/>
          <w:tab w:val="num" w:pos="1560"/>
        </w:tabs>
        <w:autoSpaceDE w:val="0"/>
        <w:autoSpaceDN w:val="0"/>
        <w:adjustRightInd w:val="0"/>
        <w:spacing w:after="0" w:line="240" w:lineRule="auto"/>
        <w:ind w:firstLine="567"/>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расшифровка кредитных соглашений и договоров, заключенных от имени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по кредиторам и суммам на начало и конец отчетного финансового года;</w:t>
      </w:r>
    </w:p>
    <w:p w:rsidR="00884DAC" w:rsidRDefault="00884DAC" w:rsidP="00884DAC">
      <w:pPr>
        <w:widowControl w:val="0"/>
        <w:numPr>
          <w:ilvl w:val="0"/>
          <w:numId w:val="11"/>
        </w:numPr>
        <w:tabs>
          <w:tab w:val="left" w:pos="851"/>
          <w:tab w:val="num" w:pos="1560"/>
        </w:tabs>
        <w:autoSpaceDE w:val="0"/>
        <w:autoSpaceDN w:val="0"/>
        <w:adjustRightInd w:val="0"/>
        <w:spacing w:after="0" w:line="240" w:lineRule="auto"/>
        <w:ind w:firstLine="567"/>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отчет о результатах реализации плана социально-экономического развития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numPr>
          <w:ilvl w:val="0"/>
          <w:numId w:val="11"/>
        </w:numPr>
        <w:tabs>
          <w:tab w:val="left" w:pos="993"/>
          <w:tab w:val="num" w:pos="1560"/>
        </w:tabs>
        <w:autoSpaceDE w:val="0"/>
        <w:autoSpaceDN w:val="0"/>
        <w:adjustRightInd w:val="0"/>
        <w:spacing w:after="0" w:line="240" w:lineRule="auto"/>
        <w:ind w:firstLine="567"/>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отчет о доходах, полученных от использования и продажи муниципального имущества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находящегося в муниципальной собственности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после уплаты налогов и сборов, за исключением имущества бюджетных и автономных учреждений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а также имущества унитарных предприятий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с пояснительной запиской о принятых мерах по увеличению собираемости названных доходов;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 информация об исполнении за отчетный финансовый год следующих показателей местного бюджета (при наличии соответствующих показателей):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а) доходов местного бюджета по кодам классификации доходов бюджетов;</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б) расходы местного бюджета по разделам, подразделам, целевым статьям (государственным программам и непрограммным направлениям деятельности), группам (группам и подгруппам) видов расходов классификации расходов бюджетов;</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 xml:space="preserve">  в) расходы на исполнение публичных нормативных обязательств с указанием кодов целевых статей, разделов, подразделов по каждому виду нормативного обязательства;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г) по источникам финансирования дефицита бюджета в структуре кодов классификации источников финансирования дефицитов бюджетов;</w:t>
      </w:r>
    </w:p>
    <w:p w:rsidR="00884DAC" w:rsidRDefault="00884DAC" w:rsidP="00884DAC">
      <w:pPr>
        <w:widowControl w:val="0"/>
        <w:tabs>
          <w:tab w:val="left" w:pos="1134"/>
          <w:tab w:val="left" w:pos="127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д) программы муниципальных внутренних заимствований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w:t>
      </w:r>
    </w:p>
    <w:p w:rsidR="00884DAC" w:rsidRDefault="00884DAC" w:rsidP="00884DAC">
      <w:pPr>
        <w:widowControl w:val="0"/>
        <w:tabs>
          <w:tab w:val="left" w:pos="1276"/>
        </w:tabs>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lastRenderedPageBreak/>
        <w:t xml:space="preserve">   е) программы муниципальных гарантий </w:t>
      </w:r>
      <w:r>
        <w:rPr>
          <w:rFonts w:ascii="Times New Roman" w:eastAsia="Times New Roman" w:hAnsi="Times New Roman"/>
          <w:bCs/>
          <w:sz w:val="26"/>
          <w:szCs w:val="28"/>
          <w:lang w:eastAsia="ru-RU"/>
        </w:rPr>
        <w:t>Новоичинского сельсовета Куйбышевского района Новосибирской области</w:t>
      </w:r>
      <w:r>
        <w:rPr>
          <w:rFonts w:ascii="Times New Roman" w:eastAsia="Times New Roman" w:hAnsi="Times New Roman"/>
          <w:sz w:val="26"/>
          <w:szCs w:val="28"/>
          <w:lang w:eastAsia="ru-RU"/>
        </w:rPr>
        <w:t xml:space="preserve"> в валюте Российской Федерации;</w:t>
      </w:r>
    </w:p>
    <w:p w:rsidR="00884DAC" w:rsidRDefault="00884DAC" w:rsidP="00884DAC">
      <w:pPr>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ж) доходы и расходы дорожного фонда в структуре кодов бюджетной классификации;</w:t>
      </w:r>
    </w:p>
    <w:p w:rsidR="00884DAC" w:rsidRDefault="00884DAC" w:rsidP="00884DAC">
      <w:pPr>
        <w:tabs>
          <w:tab w:val="left" w:pos="1276"/>
          <w:tab w:val="left" w:pos="1418"/>
        </w:tabs>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з) расходы местного бюджета по предоставлению иных межбюджетных трансфертов из местного бюджета в бюджеты других уровней Российской Федерации;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i/>
          <w:sz w:val="26"/>
          <w:szCs w:val="28"/>
          <w:lang w:eastAsia="ru-RU"/>
        </w:rPr>
        <w:t xml:space="preserve">           </w:t>
      </w:r>
      <w:r>
        <w:rPr>
          <w:rFonts w:ascii="Times New Roman" w:eastAsia="Times New Roman" w:hAnsi="Times New Roman"/>
          <w:sz w:val="26"/>
          <w:szCs w:val="28"/>
          <w:lang w:eastAsia="ru-RU"/>
        </w:rPr>
        <w:t>8) баланс исполнения местного бюджета;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9) отчет о финансовых результатах деятельности;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10) отчет о движении денежных средств;</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11) отчет об использовании средств Резервного фонда администрации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(в случае его формирования в отчетном году);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12) иная бюджетная отчетность об исполнении местного бюджета за отчетный финансовый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 xml:space="preserve">Статья 30. Порядок рассмотрения годового отчета об исполнении местного бюджета Советом депутатов </w:t>
      </w:r>
      <w:r>
        <w:rPr>
          <w:rFonts w:ascii="Times New Roman" w:eastAsia="Times New Roman" w:hAnsi="Times New Roman"/>
          <w:b/>
          <w:bCs/>
          <w:sz w:val="26"/>
          <w:szCs w:val="28"/>
          <w:lang w:eastAsia="ru-RU"/>
        </w:rPr>
        <w:t>Новоичинского сельсовета Куйбышевского района</w:t>
      </w:r>
      <w:r>
        <w:rPr>
          <w:rFonts w:ascii="Times New Roman" w:eastAsia="Times New Roman" w:hAnsi="Times New Roman"/>
          <w:b/>
          <w:sz w:val="26"/>
          <w:szCs w:val="28"/>
          <w:lang w:eastAsia="ru-RU"/>
        </w:rPr>
        <w:t xml:space="preserve">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Годовой отчет об исполнении местного бюджета с материалами и документами, указанными в статье 29 данного нормативного акта, подлежат регистрации в Совете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в установленном порядке.</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Решение о рассмотрении годового отчета об исполнении местного бюджета за отчетный финансовый год Советом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принимает Председатель Совета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По годовому отчету об исполнении местного бюджета за отчетный финансовый год проводятся публичные слушанья в порядке, предусмотренном статьей 22 настоящего Положения.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4. Экспертиза и подготовка заключения на проект решения об исполнении бюджета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осуществляется в течение 20 рабочих дней со дня принятия решения Председателем Совета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о рассмотрении годового отчета.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5.Совет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рассматривает проект решения об исполнении бюджета за отчетный финансовый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Рассмотрение и принятие проекта решения об исполнении бюджета осуществляется в порядке, установленном настоящим нормативным актом и Регламентом Совета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6. По итогам рассмотрения годового отчета об исполнении бюджета Совет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принимает решение об утверждении отчета об исполнении бюджета за отчетный финансовый год или решение об отклонении отчета об исполнении </w:t>
      </w:r>
      <w:r>
        <w:rPr>
          <w:rFonts w:ascii="Times New Roman" w:eastAsia="Times New Roman" w:hAnsi="Times New Roman"/>
          <w:sz w:val="26"/>
          <w:szCs w:val="28"/>
          <w:lang w:eastAsia="ru-RU"/>
        </w:rPr>
        <w:lastRenderedPageBreak/>
        <w:t>бюджета за отчетный финансовый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7.</w:t>
      </w:r>
      <w:r>
        <w:rPr>
          <w:rFonts w:ascii="Arial" w:eastAsia="Times New Roman" w:hAnsi="Arial" w:cs="Arial"/>
          <w:sz w:val="26"/>
          <w:szCs w:val="28"/>
          <w:lang w:eastAsia="ru-RU"/>
        </w:rPr>
        <w:t xml:space="preserve"> </w:t>
      </w:r>
      <w:r>
        <w:rPr>
          <w:rFonts w:ascii="Times New Roman" w:eastAsia="Times New Roman" w:hAnsi="Times New Roman"/>
          <w:sz w:val="26"/>
          <w:szCs w:val="28"/>
          <w:lang w:eastAsia="ru-RU"/>
        </w:rPr>
        <w:t>В случае отклонения Советом депутатов Новоичинского</w:t>
      </w:r>
      <w:r>
        <w:rPr>
          <w:rFonts w:ascii="Times New Roman" w:eastAsia="Times New Roman" w:hAnsi="Times New Roman"/>
          <w:bCs/>
          <w:sz w:val="26"/>
          <w:szCs w:val="28"/>
          <w:lang w:eastAsia="ru-RU"/>
        </w:rPr>
        <w:t xml:space="preserve"> сельсовета Куйбышевского района</w:t>
      </w:r>
      <w:r>
        <w:rPr>
          <w:rFonts w:ascii="Times New Roman" w:eastAsia="Times New Roman" w:hAnsi="Times New Roman"/>
          <w:sz w:val="26"/>
          <w:szCs w:val="28"/>
          <w:lang w:eastAsia="ru-RU"/>
        </w:rPr>
        <w:t xml:space="preserve"> Новосибирской области отчета об исполнении бюджета он возвращается для устранения фактов неполного отражения данных и повторного представления в срок, не превышающий один месяц.</w:t>
      </w:r>
    </w:p>
    <w:p w:rsidR="00884DAC" w:rsidRDefault="00884DAC" w:rsidP="00884DAC">
      <w:pPr>
        <w:spacing w:after="0" w:line="240" w:lineRule="auto"/>
        <w:rPr>
          <w:rFonts w:ascii="Times New Roman" w:eastAsia="Times New Roman" w:hAnsi="Times New Roman"/>
          <w:i/>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 xml:space="preserve">Статья 31. Рассмотрение проекта решения об исполнении бюджета за отчетный финансовый год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 При рассмотрении отчета об исполнении бюджета за отчетный финансовый год Совет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заслушивает и обсуждает:</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доклад руководителя финансового органа;</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cs="Arial"/>
          <w:i/>
          <w:sz w:val="26"/>
          <w:szCs w:val="28"/>
          <w:lang w:eastAsia="ru-RU"/>
        </w:rPr>
      </w:pPr>
      <w:r>
        <w:rPr>
          <w:rFonts w:ascii="Times New Roman" w:eastAsia="Times New Roman" w:hAnsi="Times New Roman"/>
          <w:sz w:val="26"/>
          <w:szCs w:val="28"/>
          <w:lang w:eastAsia="ru-RU"/>
        </w:rPr>
        <w:t>2) сводное заключение комиссии по бюджету.</w:t>
      </w:r>
      <w:r>
        <w:rPr>
          <w:rFonts w:ascii="Times New Roman" w:eastAsia="Times New Roman" w:hAnsi="Times New Roman" w:cs="Arial"/>
          <w:i/>
          <w:sz w:val="26"/>
          <w:szCs w:val="28"/>
          <w:lang w:eastAsia="ru-RU"/>
        </w:rPr>
        <w:t xml:space="preserve">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2. Отдельно могут обсуждаться следующие вопросы об исполнении бюджета за отчетный финансовый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1)состояние муниципального долга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w:t>
      </w:r>
    </w:p>
    <w:p w:rsidR="00884DAC" w:rsidRDefault="00884DAC" w:rsidP="00884DAC">
      <w:pPr>
        <w:widowControl w:val="0"/>
        <w:tabs>
          <w:tab w:val="left" w:pos="1311"/>
        </w:tabs>
        <w:autoSpaceDE w:val="0"/>
        <w:autoSpaceDN w:val="0"/>
        <w:adjustRightInd w:val="0"/>
        <w:spacing w:after="0" w:line="240" w:lineRule="auto"/>
        <w:jc w:val="both"/>
        <w:rPr>
          <w:rFonts w:ascii="Times New Roman" w:eastAsia="Times New Roman" w:hAnsi="Times New Roman"/>
          <w:i/>
          <w:sz w:val="26"/>
          <w:szCs w:val="28"/>
          <w:lang w:eastAsia="ru-RU"/>
        </w:rPr>
      </w:pPr>
      <w:r>
        <w:rPr>
          <w:rFonts w:ascii="Times New Roman" w:eastAsia="Times New Roman" w:hAnsi="Times New Roman"/>
          <w:sz w:val="26"/>
          <w:szCs w:val="28"/>
          <w:lang w:eastAsia="ru-RU"/>
        </w:rPr>
        <w:t>2) исполнение муниципальных программ по мероприятиям;</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3) иные вопросы по предложению комиссий Совета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3. С содокладами по вопросам, указанным в части 2 настоящей статьи, выступают представители комиссий.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32.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и направляются в срок не позднее 45 календарных дней после окончания отчетного периода в Совет депутатов Новоичинского</w:t>
      </w:r>
      <w:r>
        <w:rPr>
          <w:rFonts w:ascii="Times New Roman" w:eastAsia="Times New Roman" w:hAnsi="Times New Roman"/>
          <w:bCs/>
          <w:sz w:val="26"/>
          <w:szCs w:val="28"/>
          <w:lang w:eastAsia="ru-RU"/>
        </w:rPr>
        <w:t xml:space="preserve"> сельсовета Куйбышевского района</w:t>
      </w:r>
      <w:r>
        <w:rPr>
          <w:rFonts w:ascii="Times New Roman" w:eastAsia="Times New Roman" w:hAnsi="Times New Roman"/>
          <w:sz w:val="26"/>
          <w:szCs w:val="28"/>
          <w:lang w:eastAsia="ru-RU"/>
        </w:rPr>
        <w:t xml:space="preserve"> Новосибирской области. </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Отчеты должны быть представлены в соответствии со структурой и бюджетной классификацией, которые применялись при утверждении решения о бюджете на отчетный год, а также с приведением показателей уточненной сводной бюджетной росписи, ведомственной классификации расходов, с приведением плановых и фактических показателей и пояснительной запиской, объясняющей отклонения отчетных данных от квартального распределения согласно сводной бюджетной росписи.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33. Запрос дополнительной информации</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Совет депутатов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и </w:t>
      </w:r>
      <w:r>
        <w:rPr>
          <w:rFonts w:ascii="Times New Roman" w:eastAsia="Times New Roman" w:hAnsi="Times New Roman"/>
          <w:bCs/>
          <w:sz w:val="26"/>
          <w:szCs w:val="28"/>
          <w:lang w:eastAsia="ru-RU"/>
        </w:rPr>
        <w:t>орган внешнего муниципального финансового контроля Куйбышевского муниципального района Новосибирской области</w:t>
      </w:r>
      <w:r>
        <w:rPr>
          <w:rFonts w:ascii="Times New Roman" w:eastAsia="Times New Roman" w:hAnsi="Times New Roman"/>
          <w:sz w:val="26"/>
          <w:szCs w:val="28"/>
          <w:lang w:eastAsia="ru-RU"/>
        </w:rPr>
        <w:t xml:space="preserve"> в процессе исполнения бюджета вправе запрашивать оперативную информацию, связанную с исполнением бюджета и использованием бюджетных средств в течение всего </w:t>
      </w:r>
      <w:r>
        <w:rPr>
          <w:rFonts w:ascii="Times New Roman" w:eastAsia="Times New Roman" w:hAnsi="Times New Roman"/>
          <w:sz w:val="26"/>
          <w:szCs w:val="28"/>
          <w:lang w:eastAsia="ru-RU"/>
        </w:rPr>
        <w:lastRenderedPageBreak/>
        <w:t>финансового года.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Ответ на запрос должен быть представлен в течение 10 календарных дней.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Глава 8. Заключительные положения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r>
        <w:rPr>
          <w:rFonts w:ascii="Times New Roman" w:eastAsia="Times New Roman" w:hAnsi="Times New Roman"/>
          <w:b/>
          <w:sz w:val="26"/>
          <w:szCs w:val="28"/>
          <w:lang w:eastAsia="ru-RU"/>
        </w:rPr>
        <w:t>Статья 34. Вступление в силу настоящего нормативного акта.</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b/>
          <w:sz w:val="26"/>
          <w:szCs w:val="28"/>
          <w:lang w:eastAsia="ru-RU"/>
        </w:rPr>
      </w:pP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1. Настоящий нормативно правовой акт вступает в силу со дня, следующего за днем его официального опубликования.</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2. До приведения нормативно правовых актов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в соответствие с настоящим нормативно-правовым актом нормативно-правовые акты </w:t>
      </w:r>
      <w:r>
        <w:rPr>
          <w:rFonts w:ascii="Times New Roman" w:eastAsia="Times New Roman" w:hAnsi="Times New Roman"/>
          <w:bCs/>
          <w:sz w:val="26"/>
          <w:szCs w:val="28"/>
          <w:lang w:eastAsia="ru-RU"/>
        </w:rPr>
        <w:t>Новоичинского сельсовета Куйбышевского района</w:t>
      </w:r>
      <w:r>
        <w:rPr>
          <w:rFonts w:ascii="Times New Roman" w:eastAsia="Times New Roman" w:hAnsi="Times New Roman"/>
          <w:sz w:val="26"/>
          <w:szCs w:val="28"/>
          <w:lang w:eastAsia="ru-RU"/>
        </w:rPr>
        <w:t xml:space="preserve"> Новосибирской области применяются в части, не противоречащей настоящему нормативно-правовому акту.</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6"/>
          <w:szCs w:val="28"/>
          <w:lang w:eastAsia="ru-RU"/>
        </w:rPr>
      </w:pPr>
      <w:r>
        <w:rPr>
          <w:rFonts w:ascii="Times New Roman" w:eastAsia="Times New Roman" w:hAnsi="Times New Roman"/>
          <w:sz w:val="26"/>
          <w:szCs w:val="28"/>
          <w:lang w:eastAsia="ru-RU"/>
        </w:rPr>
        <w:t xml:space="preserve">  </w:t>
      </w:r>
    </w:p>
    <w:p w:rsidR="00884DAC" w:rsidRDefault="00884DAC" w:rsidP="00884DAC">
      <w:pPr>
        <w:spacing w:after="160" w:line="256" w:lineRule="auto"/>
      </w:pPr>
    </w:p>
    <w:p w:rsidR="00884DAC" w:rsidRDefault="00884DAC" w:rsidP="00884DAC">
      <w:pPr>
        <w:spacing w:after="160" w:line="256" w:lineRule="auto"/>
      </w:pPr>
    </w:p>
    <w:p w:rsidR="00884DAC" w:rsidRDefault="00884DAC" w:rsidP="00884DAC">
      <w:pPr>
        <w:spacing w:after="160" w:line="256" w:lineRule="auto"/>
      </w:pPr>
    </w:p>
    <w:p w:rsidR="00884DAC" w:rsidRDefault="00884DAC" w:rsidP="00884DAC">
      <w:pPr>
        <w:spacing w:after="160" w:line="256" w:lineRule="auto"/>
      </w:pPr>
    </w:p>
    <w:p w:rsidR="00884DAC" w:rsidRDefault="00884DAC" w:rsidP="00884DAC">
      <w:pPr>
        <w:rPr>
          <w:rFonts w:asciiTheme="minorHAnsi" w:eastAsiaTheme="minorHAnsi" w:hAnsiTheme="minorHAnsi" w:cstheme="minorBidi"/>
        </w:rPr>
      </w:pPr>
    </w:p>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lastRenderedPageBreak/>
        <w:t>СОВЕТ ДЕПУТАТОВ</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НОВОИЧИНСКОГО СЕЛЬСОВЕТА</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КУЙБЫШЕВСКОГО РАЙОНА</w:t>
      </w: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b/>
          <w:sz w:val="28"/>
          <w:szCs w:val="28"/>
          <w:lang w:eastAsia="ru-RU"/>
        </w:rPr>
        <w:t>НОВОСИБИРСКОЙ ОБЛАСТИ</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ШЕСТОГО СОЗЫВА</w:t>
      </w: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РЕШЕНИЕ</w:t>
      </w: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Восемнадцатой сессии</w:t>
      </w: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село Новоичинское</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09 февраля 2022г.                                                                                           № 4</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О внесении изменений в решение №4 17 сессии от 27.12.2021года Совета депутатов Новоичинского сельсовета Куйбышевского района Новосибирской области «О бюджете Новоичинского сельсовета Куйбышевского района Новосибирской области на 2022 год и плановый период 2023 и 2024 годов»</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12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Внести в решение № 4 семнадцатой сессии Совета депутатов Новоичинского сельсовета Куйбышевского района Новосибирской области от 27.12.2021 года «О бюджете Новоичинского сельсовета на 2022 год и плановый период 2023 и 2024 годов» следующие изменения: </w:t>
      </w:r>
    </w:p>
    <w:p w:rsidR="00884DAC" w:rsidRDefault="00884DAC" w:rsidP="00884DAC">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В статье 1, утвердить основные характеристики бюджета Новоичинского сельсовета Куйбышевского района Новосибирской области  на 2022 год:</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прогнозируемый общий объем доходов местного бюджета в сумме 9 943 955,00 рублей, в том числе объем безвозмездных поступлений в сумме 8 557 905,00 рублей, из них объем межбюджетных трансфертов, получаемых из других бюджетов бюджетной системы Российской Федерации, в сумме 8 557 905,00 рублей, в том числе объем субсидий, субвенций и иных межбюджетных трансфертов, имеющих целевое назначение, в сумме 2 157 205,00 рублей.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общий объем расходов местного бюджета в сумме 10 293 585,69 рублей.</w:t>
      </w:r>
    </w:p>
    <w:p w:rsidR="00884DAC" w:rsidRDefault="00884DAC" w:rsidP="00884DAC">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-дефицит (профицит) местного бюджета в сумме 349 630,69 рублей.</w:t>
      </w:r>
    </w:p>
    <w:p w:rsidR="00884DAC" w:rsidRDefault="00884DAC" w:rsidP="00884DAC">
      <w:pPr>
        <w:widowControl w:val="0"/>
        <w:autoSpaceDE w:val="0"/>
        <w:autoSpaceDN w:val="0"/>
        <w:adjustRightInd w:val="0"/>
        <w:spacing w:after="0" w:line="48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884DAC" w:rsidRDefault="00884DAC" w:rsidP="00884DAC">
      <w:pPr>
        <w:widowControl w:val="0"/>
        <w:autoSpaceDE w:val="0"/>
        <w:autoSpaceDN w:val="0"/>
        <w:adjustRightInd w:val="0"/>
        <w:spacing w:after="0" w:line="48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2. В статье 6 п. 1 цифры «553 440,00» заменить цифрами «723 440,00».</w:t>
      </w:r>
    </w:p>
    <w:p w:rsidR="00884DAC" w:rsidRDefault="00884DAC" w:rsidP="00884DAC">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утвердить приложение 2 «Распределение бюджетных ассигнований бюджета Новоичинского сельсовета Куйбышевского района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w:t>
      </w:r>
    </w:p>
    <w:p w:rsidR="00884DAC" w:rsidRDefault="00884DAC" w:rsidP="00884DAC">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Arial" w:eastAsia="Times New Roman" w:hAnsi="Arial" w:cs="Arial"/>
          <w:sz w:val="20"/>
          <w:szCs w:val="20"/>
          <w:lang w:eastAsia="ru-RU"/>
        </w:rPr>
        <w:t xml:space="preserve"> </w:t>
      </w:r>
      <w:r>
        <w:rPr>
          <w:rFonts w:ascii="Times New Roman" w:eastAsia="Times New Roman" w:hAnsi="Times New Roman"/>
          <w:sz w:val="28"/>
          <w:szCs w:val="28"/>
          <w:lang w:eastAsia="ru-RU"/>
        </w:rPr>
        <w:t xml:space="preserve">утвердить приложение 3 «Распределение бюджетных ассигнований </w:t>
      </w:r>
      <w:r>
        <w:rPr>
          <w:rFonts w:ascii="Times New Roman" w:eastAsia="Times New Roman" w:hAnsi="Times New Roman"/>
          <w:sz w:val="28"/>
          <w:szCs w:val="28"/>
          <w:lang w:eastAsia="ru-RU"/>
        </w:rPr>
        <w:lastRenderedPageBreak/>
        <w:t>бюджета Новоичинского сельсовета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w:t>
      </w:r>
    </w:p>
    <w:p w:rsidR="00884DAC" w:rsidRDefault="00884DAC" w:rsidP="00884DAC">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утвердить приложение 4 «Ведомственная структура расходов бюджета Новоичинского сельсовета Куйбышевского района Новосибирской области на 2022 год и плановый период 2023 и 2024 годов»</w:t>
      </w:r>
    </w:p>
    <w:p w:rsidR="00884DAC" w:rsidRDefault="00884DAC" w:rsidP="00884DAC">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 утвердить приложение 7 «Источники финансирования дефицита бюджета Новоичинского сельсовета Куйбышевского района Новосибирской области на 2022год и плановый период 2023 и 2024 годов»</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884DAC" w:rsidRDefault="00884DAC" w:rsidP="00884DA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Решение вступает   в    силу со дня   официального       опубликования   в    периодическом     печатном     издании органов местного самоуправления </w:t>
      </w:r>
    </w:p>
    <w:p w:rsidR="00884DAC" w:rsidRDefault="00884DAC" w:rsidP="00884DA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Новоичинского сельсовета «Вестнике».</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Председатель Совета депутатов                                                    Н.Н. Назарова</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tabs>
          <w:tab w:val="left" w:pos="3420"/>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Новоичинского сельсовета</w:t>
      </w:r>
    </w:p>
    <w:p w:rsidR="00884DAC" w:rsidRDefault="00884DAC" w:rsidP="00884DAC">
      <w:pPr>
        <w:tabs>
          <w:tab w:val="left" w:pos="3420"/>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Куйбышевского района </w:t>
      </w:r>
    </w:p>
    <w:p w:rsidR="00884DAC" w:rsidRDefault="00884DAC" w:rsidP="00884DAC">
      <w:pPr>
        <w:tabs>
          <w:tab w:val="left" w:pos="3420"/>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Новосибирской области                                                                 Н.О. Кущенко</w:t>
      </w:r>
      <w:r>
        <w:rPr>
          <w:rFonts w:ascii="Times New Roman" w:eastAsia="Times New Roman" w:hAnsi="Times New Roman"/>
          <w:bCs/>
          <w:sz w:val="28"/>
          <w:szCs w:val="28"/>
          <w:lang w:eastAsia="ru-RU"/>
        </w:rPr>
        <w:t xml:space="preserve"> </w:t>
      </w:r>
      <w:r>
        <w:rPr>
          <w:rFonts w:ascii="Times New Roman" w:eastAsia="Times New Roman" w:hAnsi="Times New Roman"/>
          <w:sz w:val="18"/>
          <w:szCs w:val="18"/>
          <w:lang w:eastAsia="ru-RU"/>
        </w:rPr>
        <w:t xml:space="preserve">                                                                </w:t>
      </w:r>
      <w:r>
        <w:rPr>
          <w:rFonts w:ascii="Times New Roman" w:eastAsia="Times New Roman" w:hAnsi="Times New Roman"/>
          <w:sz w:val="28"/>
          <w:szCs w:val="28"/>
          <w:lang w:eastAsia="ru-RU"/>
        </w:rPr>
        <w:t xml:space="preserve">                                                                                       </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spacing w:after="0" w:line="240" w:lineRule="auto"/>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r>
        <w:rPr>
          <w:noProof/>
          <w:lang w:eastAsia="ru-RU"/>
        </w:rPr>
        <w:lastRenderedPageBreak/>
        <w:drawing>
          <wp:inline distT="0" distB="0" distL="0" distR="0">
            <wp:extent cx="6067425" cy="9029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067425" cy="9029700"/>
                    </a:xfrm>
                    <a:prstGeom prst="rect">
                      <a:avLst/>
                    </a:prstGeom>
                    <a:noFill/>
                    <a:ln>
                      <a:noFill/>
                    </a:ln>
                  </pic:spPr>
                </pic:pic>
              </a:graphicData>
            </a:graphic>
          </wp:inline>
        </w:drawing>
      </w:r>
    </w:p>
    <w:p w:rsidR="00884DAC" w:rsidRDefault="00884DAC" w:rsidP="00884DAC">
      <w:pPr>
        <w:spacing w:after="0" w:line="240" w:lineRule="auto"/>
        <w:jc w:val="center"/>
        <w:rPr>
          <w:rFonts w:ascii="Times New Roman" w:eastAsia="Times New Roman" w:hAnsi="Times New Roman"/>
          <w:b/>
          <w:sz w:val="28"/>
          <w:szCs w:val="28"/>
          <w:lang w:eastAsia="ru-RU"/>
        </w:rPr>
      </w:pPr>
    </w:p>
    <w:tbl>
      <w:tblPr>
        <w:tblW w:w="10485" w:type="dxa"/>
        <w:tblInd w:w="-459" w:type="dxa"/>
        <w:tblLayout w:type="fixed"/>
        <w:tblLook w:val="04A0" w:firstRow="1" w:lastRow="0" w:firstColumn="1" w:lastColumn="0" w:noHBand="0" w:noVBand="1"/>
      </w:tblPr>
      <w:tblGrid>
        <w:gridCol w:w="4108"/>
        <w:gridCol w:w="719"/>
        <w:gridCol w:w="599"/>
        <w:gridCol w:w="806"/>
        <w:gridCol w:w="433"/>
        <w:gridCol w:w="559"/>
        <w:gridCol w:w="161"/>
        <w:gridCol w:w="973"/>
        <w:gridCol w:w="807"/>
        <w:gridCol w:w="327"/>
        <w:gridCol w:w="325"/>
        <w:gridCol w:w="668"/>
      </w:tblGrid>
      <w:tr w:rsidR="00884DAC" w:rsidTr="00884DAC">
        <w:trPr>
          <w:trHeight w:val="285"/>
        </w:trPr>
        <w:tc>
          <w:tcPr>
            <w:tcW w:w="4111" w:type="dxa"/>
            <w:noWrap/>
            <w:vAlign w:val="bottom"/>
            <w:hideMark/>
          </w:tcPr>
          <w:p w:rsidR="00884DAC" w:rsidRDefault="00884DAC"/>
        </w:tc>
        <w:tc>
          <w:tcPr>
            <w:tcW w:w="720" w:type="dxa"/>
            <w:noWrap/>
            <w:vAlign w:val="bottom"/>
            <w:hideMark/>
          </w:tcPr>
          <w:p w:rsidR="00884DAC" w:rsidRDefault="00884DAC"/>
        </w:tc>
        <w:tc>
          <w:tcPr>
            <w:tcW w:w="600" w:type="dxa"/>
            <w:noWrap/>
            <w:vAlign w:val="bottom"/>
            <w:hideMark/>
          </w:tcPr>
          <w:p w:rsidR="00884DAC" w:rsidRDefault="00884DAC"/>
        </w:tc>
        <w:tc>
          <w:tcPr>
            <w:tcW w:w="1239" w:type="dxa"/>
            <w:gridSpan w:val="2"/>
            <w:noWrap/>
            <w:vAlign w:val="bottom"/>
            <w:hideMark/>
          </w:tcPr>
          <w:p w:rsidR="00884DAC" w:rsidRDefault="00884DAC"/>
        </w:tc>
        <w:tc>
          <w:tcPr>
            <w:tcW w:w="720" w:type="dxa"/>
            <w:gridSpan w:val="2"/>
            <w:noWrap/>
            <w:vAlign w:val="bottom"/>
            <w:hideMark/>
          </w:tcPr>
          <w:p w:rsidR="00884DAC" w:rsidRDefault="00884DAC"/>
        </w:tc>
        <w:tc>
          <w:tcPr>
            <w:tcW w:w="3100" w:type="dxa"/>
            <w:gridSpan w:val="5"/>
            <w:vMerge w:val="restart"/>
            <w:hideMark/>
          </w:tcPr>
          <w:p w:rsidR="00884DAC" w:rsidRDefault="00884DAC">
            <w:pPr>
              <w:tabs>
                <w:tab w:val="left" w:pos="799"/>
                <w:tab w:val="left" w:pos="1663"/>
                <w:tab w:val="left" w:pos="2928"/>
              </w:tabs>
              <w:spacing w:after="0" w:line="240" w:lineRule="auto"/>
              <w:jc w:val="right"/>
              <w:rPr>
                <w:rFonts w:ascii="Times New Roman" w:eastAsia="Times New Roman" w:hAnsi="Times New Roman"/>
                <w:lang w:eastAsia="ru-RU"/>
              </w:rPr>
            </w:pPr>
            <w:r>
              <w:rPr>
                <w:rFonts w:ascii="Times New Roman" w:eastAsia="Times New Roman" w:hAnsi="Times New Roman"/>
                <w:lang w:eastAsia="ru-RU"/>
              </w:rPr>
              <w:t>Приложение 2</w:t>
            </w:r>
            <w:r>
              <w:rPr>
                <w:rFonts w:ascii="Times New Roman" w:eastAsia="Times New Roman" w:hAnsi="Times New Roman"/>
                <w:lang w:eastAsia="ru-RU"/>
              </w:rPr>
              <w:br/>
              <w:t xml:space="preserve">  к решению № 4 сессии Совета депутатов Новоичинского сельсовета Куйбышевского района Новосибирской области от 09.02.2022г. "О бюджете Новоичинского сельсовета Куйбышевского района  на 2022 год и плановый период 2023 и 2024годов"</w:t>
            </w:r>
          </w:p>
        </w:tc>
      </w:tr>
      <w:tr w:rsidR="00884DAC" w:rsidTr="00884DAC">
        <w:trPr>
          <w:trHeight w:val="28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6547"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6547"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6547"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672"/>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6547"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1780" w:type="dxa"/>
            <w:gridSpan w:val="2"/>
            <w:noWrap/>
            <w:vAlign w:val="bottom"/>
            <w:hideMark/>
          </w:tcPr>
          <w:p w:rsidR="00884DAC" w:rsidRDefault="00884DAC">
            <w:pPr>
              <w:spacing w:after="0"/>
            </w:pPr>
          </w:p>
        </w:tc>
        <w:tc>
          <w:tcPr>
            <w:tcW w:w="652" w:type="dxa"/>
            <w:gridSpan w:val="2"/>
            <w:noWrap/>
            <w:vAlign w:val="bottom"/>
            <w:hideMark/>
          </w:tcPr>
          <w:p w:rsidR="00884DAC" w:rsidRDefault="00884DAC">
            <w:pPr>
              <w:spacing w:after="0"/>
            </w:pPr>
          </w:p>
        </w:tc>
        <w:tc>
          <w:tcPr>
            <w:tcW w:w="668" w:type="dxa"/>
            <w:noWrap/>
            <w:vAlign w:val="bottom"/>
            <w:hideMark/>
          </w:tcPr>
          <w:p w:rsidR="00884DAC" w:rsidRDefault="00884DAC">
            <w:pPr>
              <w:spacing w:after="0"/>
            </w:pPr>
          </w:p>
        </w:tc>
      </w:tr>
      <w:tr w:rsidR="00884DAC" w:rsidTr="00884DAC">
        <w:trPr>
          <w:trHeight w:val="28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1239" w:type="dxa"/>
            <w:gridSpan w:val="2"/>
            <w:noWrap/>
            <w:vAlign w:val="bottom"/>
            <w:hideMark/>
          </w:tcPr>
          <w:p w:rsidR="00884DAC" w:rsidRDefault="00884DAC">
            <w:pPr>
              <w:spacing w:after="0"/>
            </w:pPr>
          </w:p>
        </w:tc>
        <w:tc>
          <w:tcPr>
            <w:tcW w:w="720" w:type="dxa"/>
            <w:gridSpan w:val="2"/>
            <w:noWrap/>
            <w:vAlign w:val="bottom"/>
            <w:hideMark/>
          </w:tcPr>
          <w:p w:rsidR="00884DAC" w:rsidRDefault="00884DAC">
            <w:pPr>
              <w:spacing w:after="0"/>
            </w:pPr>
          </w:p>
        </w:tc>
        <w:tc>
          <w:tcPr>
            <w:tcW w:w="1780" w:type="dxa"/>
            <w:gridSpan w:val="2"/>
            <w:noWrap/>
            <w:vAlign w:val="bottom"/>
            <w:hideMark/>
          </w:tcPr>
          <w:p w:rsidR="00884DAC" w:rsidRDefault="00884DAC">
            <w:pPr>
              <w:spacing w:after="0"/>
            </w:pPr>
          </w:p>
        </w:tc>
        <w:tc>
          <w:tcPr>
            <w:tcW w:w="652" w:type="dxa"/>
            <w:gridSpan w:val="2"/>
            <w:noWrap/>
            <w:vAlign w:val="bottom"/>
            <w:hideMark/>
          </w:tcPr>
          <w:p w:rsidR="00884DAC" w:rsidRDefault="00884DAC">
            <w:pPr>
              <w:spacing w:after="0"/>
            </w:pPr>
          </w:p>
        </w:tc>
        <w:tc>
          <w:tcPr>
            <w:tcW w:w="668" w:type="dxa"/>
            <w:noWrap/>
            <w:vAlign w:val="bottom"/>
            <w:hideMark/>
          </w:tcPr>
          <w:p w:rsidR="00884DAC" w:rsidRDefault="00884DAC">
            <w:pPr>
              <w:spacing w:after="0"/>
            </w:pPr>
          </w:p>
        </w:tc>
      </w:tr>
      <w:tr w:rsidR="00884DAC" w:rsidTr="00884DAC">
        <w:trPr>
          <w:trHeight w:val="285"/>
        </w:trPr>
        <w:tc>
          <w:tcPr>
            <w:tcW w:w="10490" w:type="dxa"/>
            <w:gridSpan w:val="12"/>
            <w:vMerge w:val="restart"/>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Распределение бюджетных ассигнований бюджета Новоичинского сельсовета Куйбышевского района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 </w:t>
            </w:r>
          </w:p>
        </w:tc>
      </w:tr>
      <w:tr w:rsidR="00884DAC" w:rsidTr="00884DAC">
        <w:trPr>
          <w:trHeight w:val="285"/>
        </w:trPr>
        <w:tc>
          <w:tcPr>
            <w:tcW w:w="24569" w:type="dxa"/>
            <w:gridSpan w:val="12"/>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1095"/>
        </w:trPr>
        <w:tc>
          <w:tcPr>
            <w:tcW w:w="24569" w:type="dxa"/>
            <w:gridSpan w:val="12"/>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255"/>
        </w:trPr>
        <w:tc>
          <w:tcPr>
            <w:tcW w:w="4111"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6" w:type="dxa"/>
            <w:noWrap/>
            <w:vAlign w:val="bottom"/>
            <w:hideMark/>
          </w:tcPr>
          <w:p w:rsidR="00884DAC" w:rsidRDefault="00884DAC">
            <w:pPr>
              <w:spacing w:after="0"/>
            </w:pPr>
          </w:p>
        </w:tc>
        <w:tc>
          <w:tcPr>
            <w:tcW w:w="992" w:type="dxa"/>
            <w:gridSpan w:val="2"/>
            <w:noWrap/>
            <w:vAlign w:val="bottom"/>
            <w:hideMark/>
          </w:tcPr>
          <w:p w:rsidR="00884DAC" w:rsidRDefault="00884DAC">
            <w:pPr>
              <w:spacing w:after="0"/>
            </w:pPr>
          </w:p>
        </w:tc>
        <w:tc>
          <w:tcPr>
            <w:tcW w:w="3261" w:type="dxa"/>
            <w:gridSpan w:val="6"/>
            <w:noWrap/>
            <w:vAlign w:val="bottom"/>
            <w:hideMark/>
          </w:tcPr>
          <w:p w:rsidR="00884DAC" w:rsidRDefault="00884DA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руб.</w:t>
            </w:r>
          </w:p>
        </w:tc>
      </w:tr>
      <w:tr w:rsidR="00884DAC" w:rsidTr="00884DAC">
        <w:trPr>
          <w:trHeight w:val="375"/>
        </w:trPr>
        <w:tc>
          <w:tcPr>
            <w:tcW w:w="4111"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720"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600" w:type="dxa"/>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806"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992" w:type="dxa"/>
            <w:gridSpan w:val="2"/>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113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2022 год</w:t>
            </w:r>
          </w:p>
        </w:tc>
        <w:tc>
          <w:tcPr>
            <w:tcW w:w="1134" w:type="dxa"/>
            <w:gridSpan w:val="2"/>
            <w:vMerge w:val="restart"/>
            <w:tcBorders>
              <w:top w:val="single" w:sz="4" w:space="0" w:color="auto"/>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2023 год</w:t>
            </w:r>
          </w:p>
        </w:tc>
        <w:tc>
          <w:tcPr>
            <w:tcW w:w="99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2024 год</w:t>
            </w:r>
          </w:p>
        </w:tc>
      </w:tr>
      <w:tr w:rsidR="00884DAC" w:rsidTr="00884DAC">
        <w:trPr>
          <w:trHeight w:val="840"/>
        </w:trPr>
        <w:tc>
          <w:tcPr>
            <w:tcW w:w="4111"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Наименование</w:t>
            </w:r>
          </w:p>
        </w:tc>
        <w:tc>
          <w:tcPr>
            <w:tcW w:w="720"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РЗ</w:t>
            </w:r>
          </w:p>
        </w:tc>
        <w:tc>
          <w:tcPr>
            <w:tcW w:w="600" w:type="dxa"/>
            <w:tcBorders>
              <w:top w:val="nil"/>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ПР</w:t>
            </w:r>
          </w:p>
        </w:tc>
        <w:tc>
          <w:tcPr>
            <w:tcW w:w="806"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КЦСР</w:t>
            </w:r>
          </w:p>
        </w:tc>
        <w:tc>
          <w:tcPr>
            <w:tcW w:w="992" w:type="dxa"/>
            <w:gridSpan w:val="2"/>
            <w:tcBorders>
              <w:top w:val="nil"/>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КВР</w:t>
            </w:r>
          </w:p>
        </w:tc>
        <w:tc>
          <w:tcPr>
            <w:tcW w:w="6361" w:type="dxa"/>
            <w:gridSpan w:val="2"/>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1786" w:type="dxa"/>
            <w:gridSpan w:val="2"/>
            <w:vMerge/>
            <w:tcBorders>
              <w:top w:val="single" w:sz="4" w:space="0" w:color="auto"/>
              <w:left w:val="nil"/>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1661" w:type="dxa"/>
            <w:gridSpan w:val="2"/>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300"/>
        </w:trPr>
        <w:tc>
          <w:tcPr>
            <w:tcW w:w="4111"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w:t>
            </w:r>
          </w:p>
        </w:tc>
        <w:tc>
          <w:tcPr>
            <w:tcW w:w="720" w:type="dxa"/>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w:t>
            </w:r>
          </w:p>
        </w:tc>
        <w:tc>
          <w:tcPr>
            <w:tcW w:w="600" w:type="dxa"/>
            <w:tcBorders>
              <w:top w:val="single" w:sz="4" w:space="0" w:color="auto"/>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w:t>
            </w:r>
          </w:p>
        </w:tc>
        <w:tc>
          <w:tcPr>
            <w:tcW w:w="806"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w:t>
            </w:r>
          </w:p>
        </w:tc>
        <w:tc>
          <w:tcPr>
            <w:tcW w:w="992" w:type="dxa"/>
            <w:gridSpan w:val="2"/>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w:t>
            </w:r>
          </w:p>
        </w:tc>
        <w:tc>
          <w:tcPr>
            <w:tcW w:w="1134" w:type="dxa"/>
            <w:gridSpan w:val="2"/>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w:t>
            </w:r>
          </w:p>
        </w:tc>
        <w:tc>
          <w:tcPr>
            <w:tcW w:w="993" w:type="dxa"/>
            <w:gridSpan w:val="2"/>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Общегосударственные вопросы</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3147940,00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2286815,50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1456114,00</w:t>
            </w:r>
          </w:p>
        </w:tc>
      </w:tr>
      <w:tr w:rsidR="00884DAC" w:rsidTr="00884DAC">
        <w:trPr>
          <w:trHeight w:val="76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r>
      <w:tr w:rsidR="00884DAC" w:rsidTr="00884DAC">
        <w:trPr>
          <w:trHeight w:val="48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Высшее должностное лицо органа местного самоуправления</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06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67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05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2356826,00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1515701,50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685000,00</w:t>
            </w:r>
          </w:p>
        </w:tc>
      </w:tr>
      <w:tr w:rsidR="00884DAC" w:rsidTr="00884DAC">
        <w:trPr>
          <w:trHeight w:val="55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2356826,00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1515701,50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685000,00</w:t>
            </w:r>
          </w:p>
        </w:tc>
      </w:tr>
      <w:tr w:rsidR="00884DAC" w:rsidTr="00884DAC">
        <w:trPr>
          <w:trHeight w:val="1242"/>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1365986,00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1355701,50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643000,00</w:t>
            </w:r>
          </w:p>
        </w:tc>
      </w:tr>
      <w:tr w:rsidR="00884DAC" w:rsidTr="00884DAC">
        <w:trPr>
          <w:trHeight w:val="612"/>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1365986,00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1355701,50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643000,00</w:t>
            </w:r>
          </w:p>
        </w:tc>
      </w:tr>
      <w:tr w:rsidR="00884DAC" w:rsidTr="00884DAC">
        <w:trPr>
          <w:trHeight w:val="6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961640,00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150000,00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32000,00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961640,00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32000,00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бюджетные ассигнования</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29200,00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Уплата налогов, сборов и иных платежей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850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29200,00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82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06</w:t>
            </w:r>
          </w:p>
        </w:tc>
        <w:tc>
          <w:tcPr>
            <w:tcW w:w="806"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6"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Межбюджетные трансферты</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6"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500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межбюджетные трансферты</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6"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540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Резервный фонд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Резервный фонд </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Закупки товаров, работ и услуг для государственных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Резервные средства</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870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оборона</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Мобилизационная и вневойсковая подготовка</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522"/>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492"/>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64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54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1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безопасность и правоохранительная деятельность</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53330,00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72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Гражданская оборона</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1129"/>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 «Обеспечение первичных мер пожарной безопасности</w:t>
            </w:r>
            <w:r>
              <w:rPr>
                <w:rFonts w:ascii="Times New Roman" w:eastAsia="Times New Roman" w:hAnsi="Times New Roman"/>
                <w:sz w:val="20"/>
                <w:szCs w:val="20"/>
                <w:lang w:eastAsia="ru-RU"/>
              </w:rPr>
              <w:br/>
              <w:t xml:space="preserve">на территории Новоичинского сельсовета Куйбышевского района Новосибирской области на период 2021-2023 годы» </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4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30"/>
        </w:trPr>
        <w:tc>
          <w:tcPr>
            <w:tcW w:w="4111" w:type="dxa"/>
            <w:tcBorders>
              <w:top w:val="nil"/>
              <w:left w:val="nil"/>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экономика</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727440,00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585680,00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36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Дорожное хозяйство( дорожные фонды)</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579680,00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372"/>
        </w:trPr>
        <w:tc>
          <w:tcPr>
            <w:tcW w:w="4111" w:type="dxa"/>
            <w:tcBorders>
              <w:top w:val="nil"/>
              <w:left w:val="nil"/>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Содержание автомобильных дорог и дорожных сооружений </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64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60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30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Другие вопросы в области национальной экономики</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123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w:t>
            </w:r>
            <w:r>
              <w:rPr>
                <w:rFonts w:ascii="Times New Roman" w:eastAsia="Times New Roman" w:hAnsi="Times New Roman"/>
                <w:sz w:val="20"/>
                <w:szCs w:val="20"/>
                <w:lang w:eastAsia="ru-RU"/>
              </w:rPr>
              <w:br/>
              <w:t>«Развитие субъектов малого и среднего предпринимательства на территории</w:t>
            </w:r>
            <w:r>
              <w:rPr>
                <w:rFonts w:ascii="Times New Roman" w:eastAsia="Times New Roman" w:hAnsi="Times New Roman"/>
                <w:sz w:val="20"/>
                <w:szCs w:val="20"/>
                <w:lang w:eastAsia="ru-RU"/>
              </w:rPr>
              <w:br/>
              <w:t xml:space="preserve"> Новоичинского сельсовета Куйбышевского района</w:t>
            </w:r>
            <w:r>
              <w:rPr>
                <w:rFonts w:ascii="Times New Roman" w:eastAsia="Times New Roman" w:hAnsi="Times New Roman"/>
                <w:sz w:val="20"/>
                <w:szCs w:val="20"/>
                <w:lang w:eastAsia="ru-RU"/>
              </w:rPr>
              <w:br/>
              <w:t>Новосибирской области на 2021-2023 годы»</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7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Жилищно-коммунальное хозяйство</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Благоустройство</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расходов на благоустройство поселений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9900005310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552"/>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мероприятий на уличное освещение в границах поселения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Реализация мероприятий на организацию и содержание мест захоронения в границах поселений</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9900005340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642"/>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29"/>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8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Прочие мероприятия по благоустройству поселений</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9900005350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559"/>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992" w:type="dxa"/>
            <w:gridSpan w:val="2"/>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75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проектов развития территорий муниципальных образований Новосибирской области, основанных на </w:t>
            </w:r>
            <w:r>
              <w:rPr>
                <w:rFonts w:ascii="Times New Roman" w:eastAsia="Times New Roman" w:hAnsi="Times New Roman"/>
                <w:sz w:val="20"/>
                <w:szCs w:val="20"/>
                <w:lang w:eastAsia="ru-RU"/>
              </w:rPr>
              <w:lastRenderedPageBreak/>
              <w:t>местных инициативах в рамках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732"/>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111"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992" w:type="dxa"/>
            <w:gridSpan w:val="2"/>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Культура, кинемотография</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Культура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Учреждения культуры и мероприятия в сфере культуры и кинематографии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237227,00</w:t>
            </w:r>
          </w:p>
        </w:tc>
      </w:tr>
      <w:tr w:rsidR="00884DAC" w:rsidTr="00884DAC">
        <w:trPr>
          <w:trHeight w:val="6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по обеспечение деятельности (оказания услуг) муниципальных учреждений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237227,00</w:t>
            </w:r>
          </w:p>
        </w:tc>
      </w:tr>
      <w:tr w:rsidR="00884DAC" w:rsidTr="00884DAC">
        <w:trPr>
          <w:trHeight w:val="108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казенных учреждений</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48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61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Реализация мероприятий по государственной программе НСО "Культура НСО"</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99"/>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Социальная политика</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Пенсионное обеспечение</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Выплата муниципальной социальной доплаты к пенсии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Социальное обеспечение и иные выплаты населению</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300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Публичные нормативные социальные </w:t>
            </w:r>
            <w:r>
              <w:rPr>
                <w:rFonts w:ascii="Times New Roman" w:eastAsia="Times New Roman" w:hAnsi="Times New Roman"/>
                <w:sz w:val="20"/>
                <w:szCs w:val="20"/>
                <w:lang w:eastAsia="ru-RU"/>
              </w:rPr>
              <w:lastRenderedPageBreak/>
              <w:t xml:space="preserve">выплаты гражданам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6"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w:t>
            </w:r>
            <w:r>
              <w:rPr>
                <w:rFonts w:ascii="Times New Roman" w:eastAsia="Times New Roman" w:hAnsi="Times New Roman"/>
                <w:sz w:val="20"/>
                <w:szCs w:val="20"/>
                <w:lang w:eastAsia="ru-RU"/>
              </w:rPr>
              <w:lastRenderedPageBreak/>
              <w:t>10100</w:t>
            </w:r>
          </w:p>
        </w:tc>
        <w:tc>
          <w:tcPr>
            <w:tcW w:w="992"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310</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w:t>
            </w:r>
            <w:r>
              <w:rPr>
                <w:rFonts w:ascii="Times New Roman" w:eastAsia="Times New Roman" w:hAnsi="Times New Roman"/>
                <w:sz w:val="20"/>
                <w:szCs w:val="20"/>
                <w:lang w:eastAsia="ru-RU"/>
              </w:rPr>
              <w:lastRenderedPageBreak/>
              <w:t>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Условно утвержденные расходы</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128554,50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134759,00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Условно утвержденные расходы</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Неуказанный вид расходов</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06"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111"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Всего расходов</w:t>
            </w:r>
          </w:p>
        </w:tc>
        <w:tc>
          <w:tcPr>
            <w:tcW w:w="720"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60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806"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10293585,69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5259835,00</w:t>
            </w:r>
          </w:p>
        </w:tc>
        <w:tc>
          <w:tcPr>
            <w:tcW w:w="993"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2817006,00</w:t>
            </w:r>
          </w:p>
        </w:tc>
      </w:tr>
    </w:tbl>
    <w:p w:rsidR="00884DAC" w:rsidRDefault="00884DAC" w:rsidP="00884DAC">
      <w:pPr>
        <w:spacing w:after="0" w:line="240" w:lineRule="auto"/>
        <w:ind w:left="-426" w:firstLine="426"/>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tbl>
      <w:tblPr>
        <w:tblW w:w="11085" w:type="dxa"/>
        <w:tblInd w:w="-885" w:type="dxa"/>
        <w:tblLayout w:type="fixed"/>
        <w:tblLook w:val="04A0" w:firstRow="1" w:lastRow="0" w:firstColumn="1" w:lastColumn="0" w:noHBand="0" w:noVBand="1"/>
      </w:tblPr>
      <w:tblGrid>
        <w:gridCol w:w="3685"/>
        <w:gridCol w:w="283"/>
        <w:gridCol w:w="1134"/>
        <w:gridCol w:w="284"/>
        <w:gridCol w:w="425"/>
        <w:gridCol w:w="555"/>
        <w:gridCol w:w="437"/>
        <w:gridCol w:w="346"/>
        <w:gridCol w:w="505"/>
        <w:gridCol w:w="45"/>
        <w:gridCol w:w="1089"/>
        <w:gridCol w:w="567"/>
        <w:gridCol w:w="567"/>
        <w:gridCol w:w="567"/>
        <w:gridCol w:w="425"/>
        <w:gridCol w:w="171"/>
      </w:tblGrid>
      <w:tr w:rsidR="00884DAC" w:rsidTr="00884DAC">
        <w:trPr>
          <w:gridAfter w:val="1"/>
          <w:wAfter w:w="171" w:type="dxa"/>
          <w:trHeight w:val="285"/>
        </w:trPr>
        <w:tc>
          <w:tcPr>
            <w:tcW w:w="3970" w:type="dxa"/>
            <w:gridSpan w:val="2"/>
            <w:noWrap/>
            <w:vAlign w:val="bottom"/>
            <w:hideMark/>
          </w:tcPr>
          <w:p w:rsidR="00884DAC" w:rsidRDefault="00884DAC"/>
        </w:tc>
        <w:tc>
          <w:tcPr>
            <w:tcW w:w="1418" w:type="dxa"/>
            <w:gridSpan w:val="2"/>
            <w:noWrap/>
            <w:vAlign w:val="bottom"/>
            <w:hideMark/>
          </w:tcPr>
          <w:p w:rsidR="00884DAC" w:rsidRDefault="00884DAC"/>
        </w:tc>
        <w:tc>
          <w:tcPr>
            <w:tcW w:w="980" w:type="dxa"/>
            <w:gridSpan w:val="2"/>
            <w:noWrap/>
            <w:vAlign w:val="bottom"/>
            <w:hideMark/>
          </w:tcPr>
          <w:p w:rsidR="00884DAC" w:rsidRDefault="00884DAC"/>
        </w:tc>
        <w:tc>
          <w:tcPr>
            <w:tcW w:w="783" w:type="dxa"/>
            <w:gridSpan w:val="2"/>
            <w:noWrap/>
            <w:vAlign w:val="bottom"/>
            <w:hideMark/>
          </w:tcPr>
          <w:p w:rsidR="00884DAC" w:rsidRDefault="00884DAC"/>
        </w:tc>
        <w:tc>
          <w:tcPr>
            <w:tcW w:w="550" w:type="dxa"/>
            <w:gridSpan w:val="2"/>
            <w:noWrap/>
            <w:vAlign w:val="bottom"/>
            <w:hideMark/>
          </w:tcPr>
          <w:p w:rsidR="00884DAC" w:rsidRDefault="00884DAC"/>
        </w:tc>
        <w:tc>
          <w:tcPr>
            <w:tcW w:w="3215" w:type="dxa"/>
            <w:gridSpan w:val="5"/>
            <w:vMerge w:val="restart"/>
            <w:hideMark/>
          </w:tcPr>
          <w:p w:rsidR="00884DAC" w:rsidRDefault="00884DAC">
            <w:pPr>
              <w:spacing w:after="0" w:line="240" w:lineRule="auto"/>
              <w:jc w:val="right"/>
              <w:rPr>
                <w:rFonts w:ascii="Times New Roman" w:eastAsia="Times New Roman" w:hAnsi="Times New Roman"/>
                <w:lang w:eastAsia="ru-RU"/>
              </w:rPr>
            </w:pPr>
            <w:r>
              <w:rPr>
                <w:rFonts w:ascii="Times New Roman" w:eastAsia="Times New Roman" w:hAnsi="Times New Roman"/>
                <w:lang w:eastAsia="ru-RU"/>
              </w:rPr>
              <w:t>Приложение 3                                                                                                   к решению №4 сессии Совета депутатов Новоичинского сельсовета Куйбышевского района Новосибирской области от 09.02.2022г. "О бюджете Новоичинского сельсовета Куйбышевского района  на 2022 год и плановый период 2023 и 2024годов"</w:t>
            </w:r>
          </w:p>
        </w:tc>
      </w:tr>
      <w:tr w:rsidR="00884DAC" w:rsidTr="00884DAC">
        <w:trPr>
          <w:gridAfter w:val="1"/>
          <w:wAfter w:w="171" w:type="dxa"/>
          <w:trHeight w:val="285"/>
        </w:trPr>
        <w:tc>
          <w:tcPr>
            <w:tcW w:w="3970" w:type="dxa"/>
            <w:gridSpan w:val="2"/>
            <w:noWrap/>
            <w:vAlign w:val="bottom"/>
            <w:hideMark/>
          </w:tcPr>
          <w:p w:rsidR="00884DAC" w:rsidRDefault="00884DAC">
            <w:pPr>
              <w:spacing w:after="0"/>
            </w:pPr>
          </w:p>
        </w:tc>
        <w:tc>
          <w:tcPr>
            <w:tcW w:w="1418" w:type="dxa"/>
            <w:gridSpan w:val="2"/>
            <w:noWrap/>
            <w:vAlign w:val="bottom"/>
            <w:hideMark/>
          </w:tcPr>
          <w:p w:rsidR="00884DAC" w:rsidRDefault="00884DAC">
            <w:pPr>
              <w:spacing w:after="0"/>
            </w:pPr>
          </w:p>
        </w:tc>
        <w:tc>
          <w:tcPr>
            <w:tcW w:w="980" w:type="dxa"/>
            <w:gridSpan w:val="2"/>
            <w:noWrap/>
            <w:vAlign w:val="bottom"/>
            <w:hideMark/>
          </w:tcPr>
          <w:p w:rsidR="00884DAC" w:rsidRDefault="00884DAC">
            <w:pPr>
              <w:spacing w:after="0"/>
            </w:pPr>
          </w:p>
        </w:tc>
        <w:tc>
          <w:tcPr>
            <w:tcW w:w="783" w:type="dxa"/>
            <w:gridSpan w:val="2"/>
            <w:noWrap/>
            <w:vAlign w:val="bottom"/>
            <w:hideMark/>
          </w:tcPr>
          <w:p w:rsidR="00884DAC" w:rsidRDefault="00884DAC">
            <w:pPr>
              <w:spacing w:after="0"/>
            </w:pPr>
          </w:p>
        </w:tc>
        <w:tc>
          <w:tcPr>
            <w:tcW w:w="550" w:type="dxa"/>
            <w:gridSpan w:val="2"/>
            <w:noWrap/>
            <w:vAlign w:val="bottom"/>
            <w:hideMark/>
          </w:tcPr>
          <w:p w:rsidR="00884DAC" w:rsidRDefault="00884DAC">
            <w:pPr>
              <w:spacing w:after="0"/>
            </w:pPr>
          </w:p>
        </w:tc>
        <w:tc>
          <w:tcPr>
            <w:tcW w:w="8994"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gridAfter w:val="1"/>
          <w:wAfter w:w="171" w:type="dxa"/>
          <w:trHeight w:val="285"/>
        </w:trPr>
        <w:tc>
          <w:tcPr>
            <w:tcW w:w="3970" w:type="dxa"/>
            <w:gridSpan w:val="2"/>
            <w:noWrap/>
            <w:vAlign w:val="bottom"/>
            <w:hideMark/>
          </w:tcPr>
          <w:p w:rsidR="00884DAC" w:rsidRDefault="00884DAC">
            <w:pPr>
              <w:spacing w:after="0"/>
            </w:pPr>
          </w:p>
        </w:tc>
        <w:tc>
          <w:tcPr>
            <w:tcW w:w="1418" w:type="dxa"/>
            <w:gridSpan w:val="2"/>
            <w:noWrap/>
            <w:vAlign w:val="bottom"/>
            <w:hideMark/>
          </w:tcPr>
          <w:p w:rsidR="00884DAC" w:rsidRDefault="00884DAC">
            <w:pPr>
              <w:spacing w:after="0"/>
            </w:pPr>
          </w:p>
        </w:tc>
        <w:tc>
          <w:tcPr>
            <w:tcW w:w="980" w:type="dxa"/>
            <w:gridSpan w:val="2"/>
            <w:noWrap/>
            <w:vAlign w:val="bottom"/>
            <w:hideMark/>
          </w:tcPr>
          <w:p w:rsidR="00884DAC" w:rsidRDefault="00884DAC">
            <w:pPr>
              <w:spacing w:after="0"/>
            </w:pPr>
          </w:p>
        </w:tc>
        <w:tc>
          <w:tcPr>
            <w:tcW w:w="783" w:type="dxa"/>
            <w:gridSpan w:val="2"/>
            <w:noWrap/>
            <w:vAlign w:val="bottom"/>
            <w:hideMark/>
          </w:tcPr>
          <w:p w:rsidR="00884DAC" w:rsidRDefault="00884DAC">
            <w:pPr>
              <w:spacing w:after="0"/>
            </w:pPr>
          </w:p>
        </w:tc>
        <w:tc>
          <w:tcPr>
            <w:tcW w:w="550" w:type="dxa"/>
            <w:gridSpan w:val="2"/>
            <w:noWrap/>
            <w:vAlign w:val="bottom"/>
            <w:hideMark/>
          </w:tcPr>
          <w:p w:rsidR="00884DAC" w:rsidRDefault="00884DAC">
            <w:pPr>
              <w:spacing w:after="0"/>
            </w:pPr>
          </w:p>
        </w:tc>
        <w:tc>
          <w:tcPr>
            <w:tcW w:w="8994"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gridAfter w:val="1"/>
          <w:wAfter w:w="171" w:type="dxa"/>
          <w:trHeight w:val="285"/>
        </w:trPr>
        <w:tc>
          <w:tcPr>
            <w:tcW w:w="3970" w:type="dxa"/>
            <w:gridSpan w:val="2"/>
            <w:noWrap/>
            <w:vAlign w:val="bottom"/>
            <w:hideMark/>
          </w:tcPr>
          <w:p w:rsidR="00884DAC" w:rsidRDefault="00884DAC">
            <w:pPr>
              <w:spacing w:after="0"/>
            </w:pPr>
          </w:p>
        </w:tc>
        <w:tc>
          <w:tcPr>
            <w:tcW w:w="1418" w:type="dxa"/>
            <w:gridSpan w:val="2"/>
            <w:noWrap/>
            <w:vAlign w:val="bottom"/>
            <w:hideMark/>
          </w:tcPr>
          <w:p w:rsidR="00884DAC" w:rsidRDefault="00884DAC">
            <w:pPr>
              <w:spacing w:after="0"/>
            </w:pPr>
          </w:p>
        </w:tc>
        <w:tc>
          <w:tcPr>
            <w:tcW w:w="980" w:type="dxa"/>
            <w:gridSpan w:val="2"/>
            <w:noWrap/>
            <w:vAlign w:val="bottom"/>
            <w:hideMark/>
          </w:tcPr>
          <w:p w:rsidR="00884DAC" w:rsidRDefault="00884DAC">
            <w:pPr>
              <w:spacing w:after="0"/>
            </w:pPr>
          </w:p>
        </w:tc>
        <w:tc>
          <w:tcPr>
            <w:tcW w:w="783" w:type="dxa"/>
            <w:gridSpan w:val="2"/>
            <w:noWrap/>
            <w:vAlign w:val="bottom"/>
            <w:hideMark/>
          </w:tcPr>
          <w:p w:rsidR="00884DAC" w:rsidRDefault="00884DAC">
            <w:pPr>
              <w:spacing w:after="0"/>
            </w:pPr>
          </w:p>
        </w:tc>
        <w:tc>
          <w:tcPr>
            <w:tcW w:w="550" w:type="dxa"/>
            <w:gridSpan w:val="2"/>
            <w:noWrap/>
            <w:vAlign w:val="bottom"/>
            <w:hideMark/>
          </w:tcPr>
          <w:p w:rsidR="00884DAC" w:rsidRDefault="00884DAC">
            <w:pPr>
              <w:spacing w:after="0"/>
            </w:pPr>
          </w:p>
        </w:tc>
        <w:tc>
          <w:tcPr>
            <w:tcW w:w="8994"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gridAfter w:val="1"/>
          <w:wAfter w:w="171" w:type="dxa"/>
          <w:trHeight w:val="690"/>
        </w:trPr>
        <w:tc>
          <w:tcPr>
            <w:tcW w:w="3970" w:type="dxa"/>
            <w:gridSpan w:val="2"/>
            <w:noWrap/>
            <w:vAlign w:val="bottom"/>
            <w:hideMark/>
          </w:tcPr>
          <w:p w:rsidR="00884DAC" w:rsidRDefault="00884DAC">
            <w:pPr>
              <w:spacing w:after="0"/>
            </w:pPr>
          </w:p>
        </w:tc>
        <w:tc>
          <w:tcPr>
            <w:tcW w:w="1418" w:type="dxa"/>
            <w:gridSpan w:val="2"/>
            <w:noWrap/>
            <w:vAlign w:val="bottom"/>
            <w:hideMark/>
          </w:tcPr>
          <w:p w:rsidR="00884DAC" w:rsidRDefault="00884DAC">
            <w:pPr>
              <w:spacing w:after="0"/>
            </w:pPr>
          </w:p>
        </w:tc>
        <w:tc>
          <w:tcPr>
            <w:tcW w:w="980" w:type="dxa"/>
            <w:gridSpan w:val="2"/>
            <w:noWrap/>
            <w:vAlign w:val="bottom"/>
            <w:hideMark/>
          </w:tcPr>
          <w:p w:rsidR="00884DAC" w:rsidRDefault="00884DAC">
            <w:pPr>
              <w:spacing w:after="0"/>
            </w:pPr>
          </w:p>
        </w:tc>
        <w:tc>
          <w:tcPr>
            <w:tcW w:w="783" w:type="dxa"/>
            <w:gridSpan w:val="2"/>
            <w:noWrap/>
            <w:vAlign w:val="bottom"/>
            <w:hideMark/>
          </w:tcPr>
          <w:p w:rsidR="00884DAC" w:rsidRDefault="00884DAC">
            <w:pPr>
              <w:spacing w:after="0"/>
            </w:pPr>
          </w:p>
        </w:tc>
        <w:tc>
          <w:tcPr>
            <w:tcW w:w="550" w:type="dxa"/>
            <w:gridSpan w:val="2"/>
            <w:noWrap/>
            <w:vAlign w:val="bottom"/>
            <w:hideMark/>
          </w:tcPr>
          <w:p w:rsidR="00884DAC" w:rsidRDefault="00884DAC">
            <w:pPr>
              <w:spacing w:after="0"/>
            </w:pPr>
          </w:p>
        </w:tc>
        <w:tc>
          <w:tcPr>
            <w:tcW w:w="8994"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3970" w:type="dxa"/>
            <w:gridSpan w:val="2"/>
            <w:noWrap/>
            <w:vAlign w:val="bottom"/>
            <w:hideMark/>
          </w:tcPr>
          <w:p w:rsidR="00884DAC" w:rsidRDefault="00884DAC">
            <w:pPr>
              <w:spacing w:after="0"/>
            </w:pPr>
          </w:p>
        </w:tc>
        <w:tc>
          <w:tcPr>
            <w:tcW w:w="1418" w:type="dxa"/>
            <w:gridSpan w:val="2"/>
            <w:noWrap/>
            <w:vAlign w:val="bottom"/>
            <w:hideMark/>
          </w:tcPr>
          <w:p w:rsidR="00884DAC" w:rsidRDefault="00884DAC">
            <w:pPr>
              <w:spacing w:after="0"/>
            </w:pPr>
          </w:p>
        </w:tc>
        <w:tc>
          <w:tcPr>
            <w:tcW w:w="980" w:type="dxa"/>
            <w:gridSpan w:val="2"/>
            <w:noWrap/>
            <w:vAlign w:val="bottom"/>
            <w:hideMark/>
          </w:tcPr>
          <w:p w:rsidR="00884DAC" w:rsidRDefault="00884DAC">
            <w:pPr>
              <w:spacing w:after="0"/>
            </w:pPr>
          </w:p>
        </w:tc>
        <w:tc>
          <w:tcPr>
            <w:tcW w:w="783" w:type="dxa"/>
            <w:gridSpan w:val="2"/>
            <w:noWrap/>
            <w:vAlign w:val="bottom"/>
            <w:hideMark/>
          </w:tcPr>
          <w:p w:rsidR="00884DAC" w:rsidRDefault="00884DAC">
            <w:pPr>
              <w:spacing w:after="0"/>
            </w:pPr>
          </w:p>
        </w:tc>
        <w:tc>
          <w:tcPr>
            <w:tcW w:w="550" w:type="dxa"/>
            <w:gridSpan w:val="2"/>
            <w:noWrap/>
            <w:vAlign w:val="bottom"/>
            <w:hideMark/>
          </w:tcPr>
          <w:p w:rsidR="00884DAC" w:rsidRDefault="00884DAC">
            <w:pPr>
              <w:spacing w:after="0"/>
            </w:pPr>
          </w:p>
        </w:tc>
        <w:tc>
          <w:tcPr>
            <w:tcW w:w="1089" w:type="dxa"/>
            <w:noWrap/>
            <w:vAlign w:val="bottom"/>
            <w:hideMark/>
          </w:tcPr>
          <w:p w:rsidR="00884DAC" w:rsidRDefault="00884DAC">
            <w:pPr>
              <w:spacing w:after="0"/>
            </w:pPr>
          </w:p>
        </w:tc>
        <w:tc>
          <w:tcPr>
            <w:tcW w:w="1701" w:type="dxa"/>
            <w:gridSpan w:val="3"/>
            <w:noWrap/>
            <w:vAlign w:val="bottom"/>
            <w:hideMark/>
          </w:tcPr>
          <w:p w:rsidR="00884DAC" w:rsidRDefault="00884DAC">
            <w:pPr>
              <w:spacing w:after="0"/>
            </w:pPr>
          </w:p>
        </w:tc>
        <w:tc>
          <w:tcPr>
            <w:tcW w:w="596" w:type="dxa"/>
            <w:gridSpan w:val="2"/>
            <w:noWrap/>
            <w:vAlign w:val="bottom"/>
            <w:hideMark/>
          </w:tcPr>
          <w:p w:rsidR="00884DAC" w:rsidRDefault="00884DAC">
            <w:pPr>
              <w:spacing w:after="0"/>
            </w:pPr>
          </w:p>
        </w:tc>
      </w:tr>
      <w:tr w:rsidR="00884DAC" w:rsidTr="00884DAC">
        <w:trPr>
          <w:gridAfter w:val="4"/>
          <w:wAfter w:w="1730" w:type="dxa"/>
          <w:trHeight w:val="285"/>
        </w:trPr>
        <w:tc>
          <w:tcPr>
            <w:tcW w:w="9357" w:type="dxa"/>
            <w:gridSpan w:val="12"/>
            <w:vMerge w:val="restart"/>
            <w:hideMark/>
          </w:tcPr>
          <w:p w:rsidR="00884DAC" w:rsidRDefault="00884DAC">
            <w:pPr>
              <w:spacing w:after="0" w:line="240" w:lineRule="auto"/>
              <w:jc w:val="right"/>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Распределение бюджетных ассигнований бюджета Новоичинского сельсовета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w:t>
            </w:r>
          </w:p>
        </w:tc>
      </w:tr>
      <w:tr w:rsidR="00884DAC" w:rsidTr="00884DAC">
        <w:trPr>
          <w:gridAfter w:val="4"/>
          <w:wAfter w:w="1730" w:type="dxa"/>
          <w:trHeight w:val="285"/>
        </w:trPr>
        <w:tc>
          <w:tcPr>
            <w:tcW w:w="23701" w:type="dxa"/>
            <w:gridSpan w:val="12"/>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gridAfter w:val="4"/>
          <w:wAfter w:w="1730" w:type="dxa"/>
          <w:trHeight w:val="570"/>
        </w:trPr>
        <w:tc>
          <w:tcPr>
            <w:tcW w:w="23701" w:type="dxa"/>
            <w:gridSpan w:val="12"/>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gridAfter w:val="5"/>
          <w:wAfter w:w="2297" w:type="dxa"/>
          <w:trHeight w:val="255"/>
        </w:trPr>
        <w:tc>
          <w:tcPr>
            <w:tcW w:w="3687" w:type="dxa"/>
            <w:noWrap/>
            <w:vAlign w:val="bottom"/>
            <w:hideMark/>
          </w:tcPr>
          <w:p w:rsidR="00884DAC" w:rsidRDefault="00884DAC">
            <w:pPr>
              <w:spacing w:after="0"/>
            </w:pPr>
          </w:p>
        </w:tc>
        <w:tc>
          <w:tcPr>
            <w:tcW w:w="1417" w:type="dxa"/>
            <w:gridSpan w:val="2"/>
            <w:noWrap/>
            <w:vAlign w:val="bottom"/>
            <w:hideMark/>
          </w:tcPr>
          <w:p w:rsidR="00884DAC" w:rsidRDefault="00884DAC">
            <w:pPr>
              <w:spacing w:after="0"/>
            </w:pPr>
          </w:p>
        </w:tc>
        <w:tc>
          <w:tcPr>
            <w:tcW w:w="709" w:type="dxa"/>
            <w:gridSpan w:val="2"/>
            <w:noWrap/>
            <w:vAlign w:val="bottom"/>
            <w:hideMark/>
          </w:tcPr>
          <w:p w:rsidR="00884DAC" w:rsidRDefault="00884DAC">
            <w:pPr>
              <w:spacing w:after="0"/>
            </w:pPr>
          </w:p>
        </w:tc>
        <w:tc>
          <w:tcPr>
            <w:tcW w:w="992" w:type="dxa"/>
            <w:gridSpan w:val="2"/>
            <w:noWrap/>
            <w:vAlign w:val="bottom"/>
            <w:hideMark/>
          </w:tcPr>
          <w:p w:rsidR="00884DAC" w:rsidRDefault="00884DAC">
            <w:pPr>
              <w:spacing w:after="0"/>
            </w:pPr>
          </w:p>
        </w:tc>
        <w:tc>
          <w:tcPr>
            <w:tcW w:w="851" w:type="dxa"/>
            <w:gridSpan w:val="2"/>
            <w:noWrap/>
            <w:vAlign w:val="bottom"/>
            <w:hideMark/>
          </w:tcPr>
          <w:p w:rsidR="00884DAC" w:rsidRDefault="00884DAC">
            <w:pPr>
              <w:spacing w:after="0"/>
            </w:pPr>
          </w:p>
        </w:tc>
        <w:tc>
          <w:tcPr>
            <w:tcW w:w="1134" w:type="dxa"/>
            <w:gridSpan w:val="2"/>
            <w:noWrap/>
            <w:vAlign w:val="bottom"/>
            <w:hideMark/>
          </w:tcPr>
          <w:p w:rsidR="00884DAC" w:rsidRDefault="00884DA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руб.</w:t>
            </w:r>
          </w:p>
        </w:tc>
      </w:tr>
      <w:tr w:rsidR="00884DAC" w:rsidTr="00884DAC">
        <w:trPr>
          <w:trHeight w:val="375"/>
        </w:trPr>
        <w:tc>
          <w:tcPr>
            <w:tcW w:w="3687"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1417" w:type="dxa"/>
            <w:gridSpan w:val="2"/>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709" w:type="dxa"/>
            <w:gridSpan w:val="2"/>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992" w:type="dxa"/>
            <w:gridSpan w:val="2"/>
            <w:tcBorders>
              <w:top w:val="single" w:sz="4" w:space="0" w:color="auto"/>
              <w:left w:val="nil"/>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851" w:type="dxa"/>
            <w:gridSpan w:val="2"/>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113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2022 год</w:t>
            </w:r>
          </w:p>
        </w:tc>
        <w:tc>
          <w:tcPr>
            <w:tcW w:w="1134" w:type="dxa"/>
            <w:gridSpan w:val="2"/>
            <w:vMerge w:val="restart"/>
            <w:tcBorders>
              <w:top w:val="single" w:sz="4" w:space="0" w:color="auto"/>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2023 год</w:t>
            </w:r>
          </w:p>
        </w:tc>
        <w:tc>
          <w:tcPr>
            <w:tcW w:w="1163"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2024 год</w:t>
            </w:r>
          </w:p>
        </w:tc>
      </w:tr>
      <w:tr w:rsidR="00884DAC" w:rsidTr="00884DAC">
        <w:trPr>
          <w:trHeight w:val="840"/>
        </w:trPr>
        <w:tc>
          <w:tcPr>
            <w:tcW w:w="3687"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Наименование</w:t>
            </w:r>
          </w:p>
        </w:tc>
        <w:tc>
          <w:tcPr>
            <w:tcW w:w="1417" w:type="dxa"/>
            <w:gridSpan w:val="2"/>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КЦСР</w:t>
            </w:r>
          </w:p>
        </w:tc>
        <w:tc>
          <w:tcPr>
            <w:tcW w:w="709" w:type="dxa"/>
            <w:gridSpan w:val="2"/>
            <w:tcBorders>
              <w:top w:val="nil"/>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КВР</w:t>
            </w:r>
          </w:p>
        </w:tc>
        <w:tc>
          <w:tcPr>
            <w:tcW w:w="992" w:type="dxa"/>
            <w:gridSpan w:val="2"/>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РЗ</w:t>
            </w:r>
          </w:p>
        </w:tc>
        <w:tc>
          <w:tcPr>
            <w:tcW w:w="851" w:type="dxa"/>
            <w:gridSpan w:val="2"/>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ПР</w:t>
            </w:r>
          </w:p>
        </w:tc>
        <w:tc>
          <w:tcPr>
            <w:tcW w:w="4349" w:type="dxa"/>
            <w:gridSpan w:val="2"/>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4020" w:type="dxa"/>
            <w:gridSpan w:val="2"/>
            <w:vMerge/>
            <w:tcBorders>
              <w:top w:val="single" w:sz="4" w:space="0" w:color="auto"/>
              <w:left w:val="nil"/>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1924" w:type="dxa"/>
            <w:gridSpan w:val="3"/>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300"/>
        </w:trPr>
        <w:tc>
          <w:tcPr>
            <w:tcW w:w="3687"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w:t>
            </w:r>
          </w:p>
        </w:tc>
        <w:tc>
          <w:tcPr>
            <w:tcW w:w="1417" w:type="dxa"/>
            <w:gridSpan w:val="2"/>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w:t>
            </w:r>
          </w:p>
        </w:tc>
        <w:tc>
          <w:tcPr>
            <w:tcW w:w="709" w:type="dxa"/>
            <w:gridSpan w:val="2"/>
            <w:tcBorders>
              <w:top w:val="single" w:sz="4" w:space="0" w:color="auto"/>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w:t>
            </w:r>
          </w:p>
        </w:tc>
        <w:tc>
          <w:tcPr>
            <w:tcW w:w="992" w:type="dxa"/>
            <w:gridSpan w:val="2"/>
            <w:tcBorders>
              <w:top w:val="single" w:sz="4" w:space="0" w:color="auto"/>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w:t>
            </w:r>
          </w:p>
        </w:tc>
        <w:tc>
          <w:tcPr>
            <w:tcW w:w="851" w:type="dxa"/>
            <w:gridSpan w:val="2"/>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w:t>
            </w:r>
          </w:p>
        </w:tc>
        <w:tc>
          <w:tcPr>
            <w:tcW w:w="1134" w:type="dxa"/>
            <w:gridSpan w:val="2"/>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w:t>
            </w:r>
          </w:p>
        </w:tc>
        <w:tc>
          <w:tcPr>
            <w:tcW w:w="1163" w:type="dxa"/>
            <w:gridSpan w:val="3"/>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w:t>
            </w:r>
          </w:p>
        </w:tc>
      </w:tr>
      <w:tr w:rsidR="00884DAC" w:rsidTr="00884DAC">
        <w:trPr>
          <w:trHeight w:val="73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Общегосударственные вопросы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3147940,00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2286815,50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1456114,00</w:t>
            </w:r>
          </w:p>
        </w:tc>
      </w:tr>
      <w:tr w:rsidR="00884DAC" w:rsidTr="00884DAC">
        <w:trPr>
          <w:trHeight w:val="79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r>
      <w:tr w:rsidR="00884DAC" w:rsidTr="00884DAC">
        <w:trPr>
          <w:trHeight w:val="54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Высшее должностное лицо органа местного самоуправления</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15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78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06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2356826,00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1515701,50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685000,00</w:t>
            </w:r>
          </w:p>
        </w:tc>
      </w:tr>
      <w:tr w:rsidR="00884DAC" w:rsidTr="00884DAC">
        <w:trPr>
          <w:trHeight w:val="61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2356826,00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1515701,50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685000,00</w:t>
            </w:r>
          </w:p>
        </w:tc>
      </w:tr>
      <w:tr w:rsidR="00884DAC" w:rsidTr="00884DAC">
        <w:trPr>
          <w:trHeight w:val="114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1365986,00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1355701,50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643000,00</w:t>
            </w:r>
          </w:p>
        </w:tc>
      </w:tr>
      <w:tr w:rsidR="00884DAC" w:rsidTr="00884DAC">
        <w:trPr>
          <w:trHeight w:val="78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1365986,00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1355701,50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643000,00</w:t>
            </w:r>
          </w:p>
        </w:tc>
      </w:tr>
      <w:tr w:rsidR="00884DAC" w:rsidTr="00884DAC">
        <w:trPr>
          <w:trHeight w:val="67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961640,00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32000,00</w:t>
            </w:r>
          </w:p>
        </w:tc>
      </w:tr>
      <w:tr w:rsidR="00884DAC" w:rsidTr="00884DAC">
        <w:trPr>
          <w:trHeight w:val="70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961640,00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32000,00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бюджетные ассигнования</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29200,00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40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Уплата налогов, сборов и иных платежей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850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29200,00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82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06</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43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Межбюджетные трансферты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межбюджетные трансферты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Резервный фонд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Резервный фонд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Закупки товаров, работ и услуг для государственных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Резервные средства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870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оборона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Мобилизационная и вневойсковая подготовка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49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Осуществление первичного воинского учета на территориях, где отсутствуют военные комиссариаты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112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67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2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безопасность и правоохранительная деятельность</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53330,00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84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Гражданская оборона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53330,00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129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 «Обеспечение первичных мер пожарной безопасности</w:t>
            </w:r>
            <w:r>
              <w:rPr>
                <w:rFonts w:ascii="Times New Roman" w:eastAsia="Times New Roman" w:hAnsi="Times New Roman"/>
                <w:sz w:val="20"/>
                <w:szCs w:val="20"/>
                <w:lang w:eastAsia="ru-RU"/>
              </w:rPr>
              <w:br/>
              <w:t xml:space="preserve">на территории Новоичинского сельсовета Куйбышевского района </w:t>
            </w:r>
            <w:r>
              <w:rPr>
                <w:rFonts w:ascii="Times New Roman" w:eastAsia="Times New Roman" w:hAnsi="Times New Roman"/>
                <w:sz w:val="20"/>
                <w:szCs w:val="20"/>
                <w:lang w:eastAsia="ru-RU"/>
              </w:rPr>
              <w:lastRenderedPageBreak/>
              <w:t xml:space="preserve">Новосибирской области на период 2021-2023 годы»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2000079500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4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7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экономика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727440,00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585680,00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Дорожное хозяйство( дорожные фонды)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579680,00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48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Содержание автомобильных дорог и дорожных сооружений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70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66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40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Другие вопросы в области национальной экономики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130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w:t>
            </w:r>
            <w:r>
              <w:rPr>
                <w:rFonts w:ascii="Times New Roman" w:eastAsia="Times New Roman" w:hAnsi="Times New Roman"/>
                <w:sz w:val="20"/>
                <w:szCs w:val="20"/>
                <w:lang w:eastAsia="ru-RU"/>
              </w:rPr>
              <w:br/>
              <w:t>«Развитие субъектов малого и среднего предпринимательства на территории</w:t>
            </w:r>
            <w:r>
              <w:rPr>
                <w:rFonts w:ascii="Times New Roman" w:eastAsia="Times New Roman" w:hAnsi="Times New Roman"/>
                <w:sz w:val="20"/>
                <w:szCs w:val="20"/>
                <w:lang w:eastAsia="ru-RU"/>
              </w:rPr>
              <w:br/>
              <w:t xml:space="preserve"> Новоичинского сельсовета Куйбышевского района</w:t>
            </w:r>
            <w:r>
              <w:rPr>
                <w:rFonts w:ascii="Times New Roman" w:eastAsia="Times New Roman" w:hAnsi="Times New Roman"/>
                <w:sz w:val="20"/>
                <w:szCs w:val="20"/>
                <w:lang w:eastAsia="ru-RU"/>
              </w:rPr>
              <w:br/>
              <w:t>Новосибирской области на 2021-2023 годы»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70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3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Жилищно-коммунальное хозяйство</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39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Благоустройство</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43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расходов на благоустройство поселений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7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мероприятий на уличное освещение в границах поселения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1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4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Реализация мероприятий на организацию и содержание мест захоронения в границах поселений</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51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6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Прочие мероприятия по благоустройству поселений</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9900005350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63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75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9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1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Культура, кинемотография</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31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Культура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67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Учреждения культуры и мероприятия в сфере культуры и кинематографии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217942,00</w:t>
            </w:r>
          </w:p>
        </w:tc>
      </w:tr>
      <w:tr w:rsidR="00884DAC" w:rsidTr="00884DAC">
        <w:trPr>
          <w:trHeight w:val="64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по обеспечение деятельности (оказания услуг) муниципальных учреждений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217942,00</w:t>
            </w:r>
          </w:p>
        </w:tc>
      </w:tr>
      <w:tr w:rsidR="00884DAC" w:rsidTr="00884DAC">
        <w:trPr>
          <w:trHeight w:val="109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52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казенных учреждений</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55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73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54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Реализация мероприятий по государственной программе НСО "Культура НСО"</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91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6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Социальная политика</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r>
      <w:tr w:rsidR="00884DAC" w:rsidTr="00884DAC">
        <w:trPr>
          <w:trHeight w:val="37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Пенсионное обеспечение</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255900,00</w:t>
            </w:r>
          </w:p>
        </w:tc>
      </w:tr>
      <w:tr w:rsidR="00884DAC" w:rsidTr="00884DAC">
        <w:trPr>
          <w:trHeight w:val="58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Выплата муниципальной социальной доплаты к пенсии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Социальное обеспечение и иные выплаты населению</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300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6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Публичные нормативные социальные выплаты гражданам </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310</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46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Условно утвержденные расходы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128554,50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134759,00</w:t>
            </w:r>
          </w:p>
        </w:tc>
      </w:tr>
      <w:tr w:rsidR="00884DAC" w:rsidTr="00884DAC">
        <w:trPr>
          <w:trHeight w:val="420"/>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Условно утвержденные расходы</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79"/>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Неуказанный вид расходов</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02"/>
        </w:trPr>
        <w:tc>
          <w:tcPr>
            <w:tcW w:w="3687"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Всего расходов:</w:t>
            </w:r>
          </w:p>
        </w:tc>
        <w:tc>
          <w:tcPr>
            <w:tcW w:w="1417" w:type="dxa"/>
            <w:gridSpan w:val="2"/>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92" w:type="dxa"/>
            <w:gridSpan w:val="2"/>
            <w:tcBorders>
              <w:top w:val="nil"/>
              <w:left w:val="nil"/>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851" w:type="dxa"/>
            <w:gridSpan w:val="2"/>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1134" w:type="dxa"/>
            <w:gridSpan w:val="2"/>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10293585,69</w:t>
            </w:r>
          </w:p>
        </w:tc>
        <w:tc>
          <w:tcPr>
            <w:tcW w:w="1134"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5259835,00</w:t>
            </w:r>
          </w:p>
        </w:tc>
        <w:tc>
          <w:tcPr>
            <w:tcW w:w="1163" w:type="dxa"/>
            <w:gridSpan w:val="3"/>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2817006,00</w:t>
            </w:r>
          </w:p>
        </w:tc>
      </w:tr>
      <w:tr w:rsidR="00884DAC" w:rsidTr="00884DAC">
        <w:trPr>
          <w:trHeight w:val="255"/>
        </w:trPr>
        <w:tc>
          <w:tcPr>
            <w:tcW w:w="3687" w:type="dxa"/>
            <w:noWrap/>
            <w:vAlign w:val="bottom"/>
            <w:hideMark/>
          </w:tcPr>
          <w:p w:rsidR="00884DAC" w:rsidRDefault="00884DAC">
            <w:pPr>
              <w:spacing w:after="0"/>
            </w:pPr>
          </w:p>
        </w:tc>
        <w:tc>
          <w:tcPr>
            <w:tcW w:w="1417" w:type="dxa"/>
            <w:gridSpan w:val="2"/>
            <w:noWrap/>
            <w:vAlign w:val="bottom"/>
            <w:hideMark/>
          </w:tcPr>
          <w:p w:rsidR="00884DAC" w:rsidRDefault="00884DAC">
            <w:pPr>
              <w:spacing w:after="0"/>
            </w:pPr>
          </w:p>
        </w:tc>
        <w:tc>
          <w:tcPr>
            <w:tcW w:w="709" w:type="dxa"/>
            <w:gridSpan w:val="2"/>
            <w:noWrap/>
            <w:vAlign w:val="bottom"/>
            <w:hideMark/>
          </w:tcPr>
          <w:p w:rsidR="00884DAC" w:rsidRDefault="00884DAC">
            <w:pPr>
              <w:spacing w:after="0"/>
            </w:pPr>
          </w:p>
        </w:tc>
        <w:tc>
          <w:tcPr>
            <w:tcW w:w="992" w:type="dxa"/>
            <w:gridSpan w:val="2"/>
            <w:noWrap/>
            <w:vAlign w:val="bottom"/>
            <w:hideMark/>
          </w:tcPr>
          <w:p w:rsidR="00884DAC" w:rsidRDefault="00884DAC">
            <w:pPr>
              <w:spacing w:after="0"/>
            </w:pPr>
          </w:p>
        </w:tc>
        <w:tc>
          <w:tcPr>
            <w:tcW w:w="851" w:type="dxa"/>
            <w:gridSpan w:val="2"/>
            <w:noWrap/>
            <w:vAlign w:val="bottom"/>
            <w:hideMark/>
          </w:tcPr>
          <w:p w:rsidR="00884DAC" w:rsidRDefault="00884DAC">
            <w:pPr>
              <w:spacing w:after="0"/>
            </w:pPr>
          </w:p>
        </w:tc>
        <w:tc>
          <w:tcPr>
            <w:tcW w:w="1134" w:type="dxa"/>
            <w:gridSpan w:val="2"/>
            <w:noWrap/>
            <w:vAlign w:val="bottom"/>
            <w:hideMark/>
          </w:tcPr>
          <w:p w:rsidR="00884DAC" w:rsidRDefault="00884DAC">
            <w:pPr>
              <w:spacing w:after="0"/>
            </w:pPr>
          </w:p>
        </w:tc>
        <w:tc>
          <w:tcPr>
            <w:tcW w:w="1134" w:type="dxa"/>
            <w:gridSpan w:val="2"/>
            <w:noWrap/>
            <w:vAlign w:val="bottom"/>
            <w:hideMark/>
          </w:tcPr>
          <w:p w:rsidR="00884DAC" w:rsidRDefault="00884DAC">
            <w:pPr>
              <w:spacing w:after="0"/>
            </w:pPr>
          </w:p>
        </w:tc>
        <w:tc>
          <w:tcPr>
            <w:tcW w:w="1163" w:type="dxa"/>
            <w:gridSpan w:val="3"/>
            <w:noWrap/>
            <w:vAlign w:val="bottom"/>
            <w:hideMark/>
          </w:tcPr>
          <w:p w:rsidR="00884DAC" w:rsidRDefault="00884DAC">
            <w:pPr>
              <w:spacing w:after="0"/>
            </w:pPr>
          </w:p>
        </w:tc>
      </w:tr>
    </w:tbl>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imes New Roman" w:eastAsia="Times New Roman" w:hAnsi="Times New Roman"/>
          <w:b/>
          <w:noProof/>
          <w:sz w:val="28"/>
          <w:szCs w:val="28"/>
          <w:lang w:eastAsia="ru-RU"/>
        </w:rPr>
      </w:pPr>
    </w:p>
    <w:p w:rsidR="00884DAC" w:rsidRDefault="00884DAC" w:rsidP="00884DAC">
      <w:pPr>
        <w:ind w:left="-567"/>
        <w:rPr>
          <w:rFonts w:asciiTheme="minorHAnsi" w:eastAsiaTheme="minorHAnsi" w:hAnsiTheme="minorHAnsi" w:cstheme="minorBidi"/>
        </w:rPr>
      </w:pPr>
      <w:r>
        <w:rPr>
          <w:rFonts w:ascii="Times New Roman" w:eastAsia="Times New Roman" w:hAnsi="Times New Roman"/>
          <w:sz w:val="28"/>
          <w:szCs w:val="28"/>
          <w:lang w:eastAsia="ru-RU"/>
        </w:rPr>
        <w:fldChar w:fldCharType="begin"/>
      </w:r>
      <w:r>
        <w:rPr>
          <w:rFonts w:ascii="Times New Roman" w:eastAsia="Times New Roman" w:hAnsi="Times New Roman"/>
          <w:sz w:val="28"/>
          <w:szCs w:val="28"/>
          <w:lang w:eastAsia="ru-RU"/>
        </w:rPr>
        <w:instrText xml:space="preserve"> LINK Excel.Sheet.12 "C:\\Users\\User\\Desktop\\Приложение №2 по разделам, подразделам.xlsx" "ассигн!R1C14:R94C25" \a \f 5 \h </w:instrText>
      </w:r>
      <w:r>
        <w:rPr>
          <w:rFonts w:ascii="Times New Roman" w:eastAsia="Times New Roman" w:hAnsi="Times New Roman"/>
          <w:sz w:val="28"/>
          <w:szCs w:val="28"/>
          <w:lang w:eastAsia="ru-RU"/>
        </w:rPr>
        <w:fldChar w:fldCharType="separate"/>
      </w:r>
    </w:p>
    <w:p w:rsidR="00884DAC" w:rsidRDefault="00884DAC" w:rsidP="00884DAC">
      <w:pPr>
        <w:rPr>
          <w:rFonts w:ascii="Times New Roman" w:eastAsia="Times New Roman" w:hAnsi="Times New Roman"/>
          <w:sz w:val="28"/>
          <w:szCs w:val="28"/>
          <w:lang w:eastAsia="ru-RU"/>
        </w:rPr>
      </w:pPr>
      <w:r>
        <w:rPr>
          <w:rFonts w:ascii="Times New Roman" w:eastAsia="Times New Roman" w:hAnsi="Times New Roman"/>
          <w:sz w:val="28"/>
          <w:szCs w:val="28"/>
          <w:lang w:eastAsia="ru-RU"/>
        </w:rPr>
        <w:fldChar w:fldCharType="end"/>
      </w:r>
    </w:p>
    <w:p w:rsidR="00884DAC" w:rsidRDefault="00884DAC" w:rsidP="00884DAC">
      <w:pPr>
        <w:rPr>
          <w:rFonts w:ascii="Times New Roman" w:eastAsia="Times New Roman" w:hAnsi="Times New Roman"/>
          <w:sz w:val="28"/>
          <w:szCs w:val="28"/>
          <w:lang w:eastAsia="ru-RU"/>
        </w:rPr>
      </w:pPr>
    </w:p>
    <w:p w:rsidR="00884DAC" w:rsidRDefault="00884DAC" w:rsidP="00884DAC">
      <w:pPr>
        <w:tabs>
          <w:tab w:val="left" w:pos="2216"/>
        </w:tabs>
        <w:rPr>
          <w:rFonts w:ascii="Times New Roman" w:eastAsia="Times New Roman" w:hAnsi="Times New Roman"/>
          <w:sz w:val="28"/>
          <w:szCs w:val="28"/>
          <w:lang w:eastAsia="ru-RU"/>
        </w:rPr>
      </w:pPr>
    </w:p>
    <w:tbl>
      <w:tblPr>
        <w:tblW w:w="10650" w:type="dxa"/>
        <w:tblInd w:w="93" w:type="dxa"/>
        <w:tblLayout w:type="fixed"/>
        <w:tblLook w:val="04A0" w:firstRow="1" w:lastRow="0" w:firstColumn="1" w:lastColumn="0" w:noHBand="0" w:noVBand="1"/>
      </w:tblPr>
      <w:tblGrid>
        <w:gridCol w:w="4412"/>
        <w:gridCol w:w="849"/>
        <w:gridCol w:w="720"/>
        <w:gridCol w:w="600"/>
        <w:gridCol w:w="808"/>
        <w:gridCol w:w="720"/>
        <w:gridCol w:w="981"/>
        <w:gridCol w:w="285"/>
        <w:gridCol w:w="566"/>
        <w:gridCol w:w="136"/>
        <w:gridCol w:w="573"/>
      </w:tblGrid>
      <w:tr w:rsidR="00884DAC" w:rsidTr="00884DAC">
        <w:trPr>
          <w:trHeight w:val="285"/>
        </w:trPr>
        <w:tc>
          <w:tcPr>
            <w:tcW w:w="4410" w:type="dxa"/>
            <w:noWrap/>
            <w:vAlign w:val="bottom"/>
            <w:hideMark/>
          </w:tcPr>
          <w:p w:rsidR="00884DAC" w:rsidRDefault="00884DAC"/>
        </w:tc>
        <w:tc>
          <w:tcPr>
            <w:tcW w:w="848" w:type="dxa"/>
            <w:noWrap/>
            <w:vAlign w:val="bottom"/>
            <w:hideMark/>
          </w:tcPr>
          <w:p w:rsidR="00884DAC" w:rsidRDefault="00884DAC"/>
        </w:tc>
        <w:tc>
          <w:tcPr>
            <w:tcW w:w="720" w:type="dxa"/>
            <w:noWrap/>
            <w:vAlign w:val="bottom"/>
            <w:hideMark/>
          </w:tcPr>
          <w:p w:rsidR="00884DAC" w:rsidRDefault="00884DAC"/>
        </w:tc>
        <w:tc>
          <w:tcPr>
            <w:tcW w:w="600" w:type="dxa"/>
            <w:noWrap/>
            <w:vAlign w:val="bottom"/>
            <w:hideMark/>
          </w:tcPr>
          <w:p w:rsidR="00884DAC" w:rsidRDefault="00884DAC"/>
        </w:tc>
        <w:tc>
          <w:tcPr>
            <w:tcW w:w="808" w:type="dxa"/>
            <w:noWrap/>
            <w:vAlign w:val="bottom"/>
            <w:hideMark/>
          </w:tcPr>
          <w:p w:rsidR="00884DAC" w:rsidRDefault="00884DAC"/>
        </w:tc>
        <w:tc>
          <w:tcPr>
            <w:tcW w:w="720" w:type="dxa"/>
            <w:noWrap/>
            <w:vAlign w:val="bottom"/>
            <w:hideMark/>
          </w:tcPr>
          <w:p w:rsidR="00884DAC" w:rsidRDefault="00884DAC"/>
        </w:tc>
        <w:tc>
          <w:tcPr>
            <w:tcW w:w="2541" w:type="dxa"/>
            <w:gridSpan w:val="5"/>
            <w:vMerge w:val="restart"/>
            <w:hideMark/>
          </w:tcPr>
          <w:p w:rsidR="00884DAC" w:rsidRDefault="00884DAC">
            <w:pPr>
              <w:spacing w:after="0" w:line="240" w:lineRule="auto"/>
              <w:jc w:val="right"/>
              <w:rPr>
                <w:rFonts w:ascii="Times New Roman" w:eastAsia="Times New Roman" w:hAnsi="Times New Roman"/>
                <w:lang w:eastAsia="ru-RU"/>
              </w:rPr>
            </w:pPr>
            <w:r>
              <w:rPr>
                <w:rFonts w:ascii="Times New Roman" w:eastAsia="Times New Roman" w:hAnsi="Times New Roman"/>
                <w:lang w:eastAsia="ru-RU"/>
              </w:rPr>
              <w:t>Приложение 4</w:t>
            </w:r>
            <w:r>
              <w:rPr>
                <w:rFonts w:ascii="Times New Roman" w:eastAsia="Times New Roman" w:hAnsi="Times New Roman"/>
                <w:lang w:eastAsia="ru-RU"/>
              </w:rPr>
              <w:br/>
              <w:t xml:space="preserve">  к решению №4 сессии Совета депутатов Новоичинского сельсовета Куйбышевского района Новосибирской области от 09.02.2022г. "О бюджете Новоичинского сельсовета Куйбышевского района  на 2022 год и плановый период 2023 и 2024годов"</w:t>
            </w: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5376"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5376"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5376"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5376" w:type="dxa"/>
            <w:gridSpan w:val="5"/>
            <w:vMerge/>
            <w:vAlign w:val="center"/>
            <w:hideMark/>
          </w:tcPr>
          <w:p w:rsidR="00884DAC" w:rsidRDefault="00884DAC">
            <w:pPr>
              <w:spacing w:after="0" w:line="240" w:lineRule="auto"/>
              <w:rPr>
                <w:rFonts w:ascii="Times New Roman" w:eastAsia="Times New Roman" w:hAnsi="Times New Roman"/>
                <w:lang w:eastAsia="ru-RU"/>
              </w:rPr>
            </w:pP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1266" w:type="dxa"/>
            <w:gridSpan w:val="2"/>
            <w:noWrap/>
            <w:vAlign w:val="bottom"/>
            <w:hideMark/>
          </w:tcPr>
          <w:p w:rsidR="00884DAC" w:rsidRDefault="00884DAC">
            <w:pPr>
              <w:spacing w:after="0"/>
            </w:pPr>
          </w:p>
        </w:tc>
        <w:tc>
          <w:tcPr>
            <w:tcW w:w="702" w:type="dxa"/>
            <w:gridSpan w:val="2"/>
            <w:noWrap/>
            <w:vAlign w:val="bottom"/>
            <w:hideMark/>
          </w:tcPr>
          <w:p w:rsidR="00884DAC" w:rsidRDefault="00884DAC">
            <w:pPr>
              <w:spacing w:after="0"/>
            </w:pPr>
          </w:p>
        </w:tc>
        <w:tc>
          <w:tcPr>
            <w:tcW w:w="573" w:type="dxa"/>
            <w:noWrap/>
            <w:vAlign w:val="bottom"/>
            <w:hideMark/>
          </w:tcPr>
          <w:p w:rsidR="00884DAC" w:rsidRDefault="00884DAC">
            <w:pPr>
              <w:spacing w:after="0"/>
            </w:pPr>
          </w:p>
        </w:tc>
      </w:tr>
      <w:tr w:rsidR="00884DAC" w:rsidTr="00884DAC">
        <w:trPr>
          <w:trHeight w:val="28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1266" w:type="dxa"/>
            <w:gridSpan w:val="2"/>
            <w:noWrap/>
            <w:vAlign w:val="bottom"/>
            <w:hideMark/>
          </w:tcPr>
          <w:p w:rsidR="00884DAC" w:rsidRDefault="00884DAC">
            <w:pPr>
              <w:spacing w:after="0"/>
            </w:pPr>
          </w:p>
        </w:tc>
        <w:tc>
          <w:tcPr>
            <w:tcW w:w="702" w:type="dxa"/>
            <w:gridSpan w:val="2"/>
            <w:noWrap/>
            <w:vAlign w:val="bottom"/>
            <w:hideMark/>
          </w:tcPr>
          <w:p w:rsidR="00884DAC" w:rsidRDefault="00884DAC">
            <w:pPr>
              <w:spacing w:after="0"/>
            </w:pPr>
          </w:p>
        </w:tc>
        <w:tc>
          <w:tcPr>
            <w:tcW w:w="573" w:type="dxa"/>
            <w:noWrap/>
            <w:vAlign w:val="bottom"/>
            <w:hideMark/>
          </w:tcPr>
          <w:p w:rsidR="00884DAC" w:rsidRDefault="00884DAC">
            <w:pPr>
              <w:spacing w:after="0"/>
            </w:pPr>
          </w:p>
        </w:tc>
      </w:tr>
      <w:tr w:rsidR="00884DAC" w:rsidTr="00884DAC">
        <w:trPr>
          <w:trHeight w:val="285"/>
        </w:trPr>
        <w:tc>
          <w:tcPr>
            <w:tcW w:w="10647" w:type="dxa"/>
            <w:gridSpan w:val="11"/>
            <w:vMerge w:val="restart"/>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Ведомственная структура расходов бюджета Новоичинского сельсовета Куйбышевского района Новосибирской области  на 2022 год и плановый период 2023 и 2024 годов</w:t>
            </w:r>
          </w:p>
        </w:tc>
      </w:tr>
      <w:tr w:rsidR="00884DAC" w:rsidTr="00884DAC">
        <w:trPr>
          <w:trHeight w:val="285"/>
        </w:trPr>
        <w:tc>
          <w:tcPr>
            <w:tcW w:w="19719" w:type="dxa"/>
            <w:gridSpan w:val="11"/>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330"/>
        </w:trPr>
        <w:tc>
          <w:tcPr>
            <w:tcW w:w="19719" w:type="dxa"/>
            <w:gridSpan w:val="11"/>
            <w:vMerge/>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25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2541" w:type="dxa"/>
            <w:gridSpan w:val="5"/>
            <w:noWrap/>
            <w:vAlign w:val="bottom"/>
            <w:hideMark/>
          </w:tcPr>
          <w:p w:rsidR="00884DAC" w:rsidRDefault="00884DA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руб.</w:t>
            </w:r>
          </w:p>
        </w:tc>
      </w:tr>
      <w:tr w:rsidR="00884DAC" w:rsidTr="00884DAC">
        <w:trPr>
          <w:trHeight w:val="375"/>
        </w:trPr>
        <w:tc>
          <w:tcPr>
            <w:tcW w:w="4410"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848"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720"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600" w:type="dxa"/>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808" w:type="dxa"/>
            <w:tcBorders>
              <w:top w:val="single" w:sz="4" w:space="0" w:color="auto"/>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720" w:type="dxa"/>
            <w:tcBorders>
              <w:top w:val="single" w:sz="4" w:space="0" w:color="auto"/>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w:t>
            </w:r>
          </w:p>
        </w:tc>
        <w:tc>
          <w:tcPr>
            <w:tcW w:w="981" w:type="dxa"/>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2022 год</w:t>
            </w:r>
          </w:p>
        </w:tc>
        <w:tc>
          <w:tcPr>
            <w:tcW w:w="851" w:type="dxa"/>
            <w:gridSpan w:val="2"/>
            <w:vMerge w:val="restart"/>
            <w:tcBorders>
              <w:top w:val="single" w:sz="4" w:space="0" w:color="auto"/>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2023 год</w:t>
            </w:r>
          </w:p>
        </w:tc>
        <w:tc>
          <w:tcPr>
            <w:tcW w:w="709"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Сумма на 2024 год</w:t>
            </w:r>
          </w:p>
        </w:tc>
      </w:tr>
      <w:tr w:rsidR="00884DAC" w:rsidTr="00884DAC">
        <w:trPr>
          <w:trHeight w:val="840"/>
        </w:trPr>
        <w:tc>
          <w:tcPr>
            <w:tcW w:w="4410"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Наименование</w:t>
            </w:r>
          </w:p>
        </w:tc>
        <w:tc>
          <w:tcPr>
            <w:tcW w:w="848"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ГРБС</w:t>
            </w:r>
          </w:p>
        </w:tc>
        <w:tc>
          <w:tcPr>
            <w:tcW w:w="720"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РЗ</w:t>
            </w:r>
          </w:p>
        </w:tc>
        <w:tc>
          <w:tcPr>
            <w:tcW w:w="600" w:type="dxa"/>
            <w:tcBorders>
              <w:top w:val="nil"/>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ПР</w:t>
            </w:r>
          </w:p>
        </w:tc>
        <w:tc>
          <w:tcPr>
            <w:tcW w:w="808" w:type="dxa"/>
            <w:tcBorders>
              <w:top w:val="nil"/>
              <w:left w:val="single" w:sz="4" w:space="0" w:color="auto"/>
              <w:bottom w:val="nil"/>
              <w:right w:val="nil"/>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КЦСР</w:t>
            </w:r>
          </w:p>
        </w:tc>
        <w:tc>
          <w:tcPr>
            <w:tcW w:w="720" w:type="dxa"/>
            <w:tcBorders>
              <w:top w:val="nil"/>
              <w:left w:val="single" w:sz="4" w:space="0" w:color="auto"/>
              <w:bottom w:val="nil"/>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КВР</w:t>
            </w:r>
          </w:p>
        </w:tc>
        <w:tc>
          <w:tcPr>
            <w:tcW w:w="2541" w:type="dxa"/>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1553" w:type="dxa"/>
            <w:gridSpan w:val="2"/>
            <w:vMerge/>
            <w:tcBorders>
              <w:top w:val="single" w:sz="4" w:space="0" w:color="auto"/>
              <w:left w:val="nil"/>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b/>
                <w:bCs/>
                <w:sz w:val="24"/>
                <w:szCs w:val="24"/>
                <w:lang w:eastAsia="ru-RU"/>
              </w:rPr>
            </w:pPr>
          </w:p>
        </w:tc>
      </w:tr>
      <w:tr w:rsidR="00884DAC" w:rsidTr="00884DAC">
        <w:trPr>
          <w:trHeight w:val="300"/>
        </w:trPr>
        <w:tc>
          <w:tcPr>
            <w:tcW w:w="4410"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w:t>
            </w:r>
          </w:p>
        </w:tc>
        <w:tc>
          <w:tcPr>
            <w:tcW w:w="848"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w:t>
            </w:r>
          </w:p>
        </w:tc>
        <w:tc>
          <w:tcPr>
            <w:tcW w:w="720" w:type="dxa"/>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w:t>
            </w:r>
          </w:p>
        </w:tc>
        <w:tc>
          <w:tcPr>
            <w:tcW w:w="600" w:type="dxa"/>
            <w:tcBorders>
              <w:top w:val="single" w:sz="4" w:space="0" w:color="auto"/>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w:t>
            </w:r>
          </w:p>
        </w:tc>
        <w:tc>
          <w:tcPr>
            <w:tcW w:w="808" w:type="dxa"/>
            <w:tcBorders>
              <w:top w:val="single" w:sz="4" w:space="0" w:color="auto"/>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w:t>
            </w:r>
          </w:p>
        </w:tc>
        <w:tc>
          <w:tcPr>
            <w:tcW w:w="720" w:type="dxa"/>
            <w:tcBorders>
              <w:top w:val="single" w:sz="4" w:space="0" w:color="auto"/>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w:t>
            </w:r>
          </w:p>
        </w:tc>
        <w:tc>
          <w:tcPr>
            <w:tcW w:w="851" w:type="dxa"/>
            <w:gridSpan w:val="2"/>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w:t>
            </w:r>
          </w:p>
        </w:tc>
        <w:tc>
          <w:tcPr>
            <w:tcW w:w="709" w:type="dxa"/>
            <w:gridSpan w:val="2"/>
            <w:tcBorders>
              <w:top w:val="nil"/>
              <w:left w:val="nil"/>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w:t>
            </w:r>
          </w:p>
        </w:tc>
      </w:tr>
      <w:tr w:rsidR="00884DAC" w:rsidTr="00884DAC">
        <w:trPr>
          <w:trHeight w:val="61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Администрация Новоичинского сельсовета Куйбышевского района Новосибирской области</w:t>
            </w:r>
          </w:p>
        </w:tc>
        <w:tc>
          <w:tcPr>
            <w:tcW w:w="84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60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Общегосударственные вопросы</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3147940,00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2286815,50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1456114,00</w:t>
            </w:r>
          </w:p>
        </w:tc>
      </w:tr>
      <w:tr w:rsidR="00884DAC" w:rsidTr="00884DAC">
        <w:trPr>
          <w:trHeight w:val="76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769114,00</w:t>
            </w:r>
          </w:p>
        </w:tc>
      </w:tr>
      <w:tr w:rsidR="00884DAC" w:rsidTr="00884DAC">
        <w:trPr>
          <w:trHeight w:val="48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Высшее должностное лицо органа местного самоуправления</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06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67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9900001100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769114,00</w:t>
            </w:r>
          </w:p>
        </w:tc>
      </w:tr>
      <w:tr w:rsidR="00884DAC" w:rsidTr="00884DAC">
        <w:trPr>
          <w:trHeight w:val="105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2356826,00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1515701,50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685000,00</w:t>
            </w:r>
          </w:p>
        </w:tc>
      </w:tr>
      <w:tr w:rsidR="00884DAC" w:rsidTr="00884DAC">
        <w:trPr>
          <w:trHeight w:val="55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2356826,00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1515701,50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685000,00</w:t>
            </w:r>
          </w:p>
        </w:tc>
      </w:tr>
      <w:tr w:rsidR="00884DAC" w:rsidTr="00884DAC">
        <w:trPr>
          <w:trHeight w:val="124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1365986,00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1355701,50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643000,00</w:t>
            </w:r>
          </w:p>
        </w:tc>
      </w:tr>
      <w:tr w:rsidR="00884DAC" w:rsidTr="00884DAC">
        <w:trPr>
          <w:trHeight w:val="61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1365986,00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1355701,50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643000,00</w:t>
            </w:r>
          </w:p>
        </w:tc>
      </w:tr>
      <w:tr w:rsidR="00884DAC" w:rsidTr="00884DAC">
        <w:trPr>
          <w:trHeight w:val="6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961640,00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32000,00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961640,00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32000,00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бюджетные ассигнования</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29200,00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Уплата налогов, сборов и иных платежей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850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29200,00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10000,00</w:t>
            </w:r>
          </w:p>
        </w:tc>
      </w:tr>
      <w:tr w:rsidR="00884DAC" w:rsidTr="00884DAC">
        <w:trPr>
          <w:trHeight w:val="82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06</w:t>
            </w:r>
          </w:p>
        </w:tc>
        <w:tc>
          <w:tcPr>
            <w:tcW w:w="808"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на обеспечение функций муниципальных органов </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8"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Межбюджетные трансферты</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8"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500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межбюджетные трансферты</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06</w:t>
            </w:r>
          </w:p>
        </w:tc>
        <w:tc>
          <w:tcPr>
            <w:tcW w:w="808"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9900001400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540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Резервный фонд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2000,00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Резервный фонд </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Закупки товаров, работ и услуг для государственных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Резервные средства</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9900001700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870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оборона</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Мобилизационная и вневойсковая подготовка</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113805,00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117655,00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121826,00</w:t>
            </w:r>
          </w:p>
        </w:tc>
      </w:tr>
      <w:tr w:rsidR="00884DAC" w:rsidTr="00884DAC">
        <w:trPr>
          <w:trHeight w:val="52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Осуществление первичного воинского учета на территориях, где отсутствуют военные комиссариаты</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49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64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113805,00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117655,00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121826,00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02</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9900051180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1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безопасность и правоохранительная деятельность</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51800,00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53330,00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72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Гражданская оборона</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1129"/>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 «Обеспечение первичных мер пожарной безопасности</w:t>
            </w:r>
            <w:r>
              <w:rPr>
                <w:rFonts w:ascii="Times New Roman" w:eastAsia="Times New Roman" w:hAnsi="Times New Roman"/>
                <w:sz w:val="20"/>
                <w:szCs w:val="20"/>
                <w:lang w:eastAsia="ru-RU"/>
              </w:rPr>
              <w:br/>
              <w:t xml:space="preserve">на территории Новоичинского сельсовета Куйбышевского района Новосибирской области на период 2021-2023 годы» </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64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2000079500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51800,00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53330,00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30"/>
        </w:trPr>
        <w:tc>
          <w:tcPr>
            <w:tcW w:w="4410" w:type="dxa"/>
            <w:tcBorders>
              <w:top w:val="nil"/>
              <w:left w:val="nil"/>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Национальная экономика</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727440,00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585680,00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36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Дорожное хозяйство( дорожные фонды)</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09</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723440,00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579680,00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611180,00</w:t>
            </w:r>
          </w:p>
        </w:tc>
      </w:tr>
      <w:tr w:rsidR="00884DAC" w:rsidTr="00884DAC">
        <w:trPr>
          <w:trHeight w:val="372"/>
        </w:trPr>
        <w:tc>
          <w:tcPr>
            <w:tcW w:w="4410" w:type="dxa"/>
            <w:tcBorders>
              <w:top w:val="nil"/>
              <w:left w:val="nil"/>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Содержание автомобильных дорог и дорожных сооружений </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64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600"/>
        </w:trPr>
        <w:tc>
          <w:tcPr>
            <w:tcW w:w="4410"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09</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9900004310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723440,00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579680,00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611180,00</w:t>
            </w:r>
          </w:p>
        </w:tc>
      </w:tr>
      <w:tr w:rsidR="00884DAC" w:rsidTr="00884DAC">
        <w:trPr>
          <w:trHeight w:val="30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Другие вопросы в области национальной экономики</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123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Муниципальная программа</w:t>
            </w:r>
            <w:r>
              <w:rPr>
                <w:rFonts w:ascii="Times New Roman" w:eastAsia="Times New Roman" w:hAnsi="Times New Roman"/>
                <w:sz w:val="20"/>
                <w:szCs w:val="20"/>
                <w:lang w:eastAsia="ru-RU"/>
              </w:rPr>
              <w:br/>
              <w:t>«Развитие субъектов малого и среднего предпринимательства на территории</w:t>
            </w:r>
            <w:r>
              <w:rPr>
                <w:rFonts w:ascii="Times New Roman" w:eastAsia="Times New Roman" w:hAnsi="Times New Roman"/>
                <w:sz w:val="20"/>
                <w:szCs w:val="20"/>
                <w:lang w:eastAsia="ru-RU"/>
              </w:rPr>
              <w:br/>
              <w:t xml:space="preserve"> Новоичинского сельсовета Куйбышевского района</w:t>
            </w:r>
            <w:r>
              <w:rPr>
                <w:rFonts w:ascii="Times New Roman" w:eastAsia="Times New Roman" w:hAnsi="Times New Roman"/>
                <w:sz w:val="20"/>
                <w:szCs w:val="20"/>
                <w:lang w:eastAsia="ru-RU"/>
              </w:rPr>
              <w:br/>
              <w:t>Новосибирской области на 2021-2023 годы»</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8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7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04</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2900079500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Жилищно-коммунальное хозяйство</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Благоустройство</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3420850,69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расходов на благоустройство поселений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2"/>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Реализация мероприятий на уличное освещение в границах поселения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9900005310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5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Реализация мероприятий на организацию и содержание мест захоронения в границах поселений</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9900005340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642"/>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29"/>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9900005340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8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Прочие мероприятия по благоустройству поселений</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9900005350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822340,69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r>
      <w:tr w:rsidR="00884DAC" w:rsidTr="00884DAC">
        <w:trPr>
          <w:trHeight w:val="559"/>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9900005350</w:t>
            </w:r>
          </w:p>
        </w:tc>
        <w:tc>
          <w:tcPr>
            <w:tcW w:w="72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822340,69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1399"/>
        </w:trPr>
        <w:tc>
          <w:tcPr>
            <w:tcW w:w="4410"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9900070240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1500000,00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960"/>
        </w:trPr>
        <w:tc>
          <w:tcPr>
            <w:tcW w:w="4410" w:type="dxa"/>
            <w:tcBorders>
              <w:top w:val="nil"/>
              <w:left w:val="single" w:sz="4" w:space="0" w:color="auto"/>
              <w:bottom w:val="single" w:sz="4" w:space="0" w:color="auto"/>
              <w:right w:val="nil"/>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540"/>
        </w:trPr>
        <w:tc>
          <w:tcPr>
            <w:tcW w:w="4410" w:type="dxa"/>
            <w:tcBorders>
              <w:top w:val="nil"/>
              <w:left w:val="single" w:sz="4" w:space="0" w:color="auto"/>
              <w:bottom w:val="single" w:sz="4" w:space="0" w:color="auto"/>
              <w:right w:val="single" w:sz="4" w:space="0" w:color="auto"/>
            </w:tcBorders>
            <w:vAlign w:val="bottom"/>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nil"/>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05</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03</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99000S0240</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1018510,00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Культура, кинемотография</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Культура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2575850,00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1831900,00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237227,00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Учреждения культуры и мероприятия в сфере культуры и кинематографии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237227,00</w:t>
            </w:r>
          </w:p>
        </w:tc>
      </w:tr>
      <w:tr w:rsidR="00884DAC" w:rsidTr="00884DAC">
        <w:trPr>
          <w:trHeight w:val="6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Расходы по обеспечение деятельности (оказания услуг) муниципальных учреждений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2575850,00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1041000,00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237227,00</w:t>
            </w:r>
          </w:p>
        </w:tc>
      </w:tr>
      <w:tr w:rsidR="00884DAC" w:rsidTr="00884DAC">
        <w:trPr>
          <w:trHeight w:val="108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Расходы на выплаты персоналу казенных учреждений</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2293500,00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985000,00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167942,00</w:t>
            </w:r>
          </w:p>
        </w:tc>
      </w:tr>
      <w:tr w:rsidR="00884DAC" w:rsidTr="00884DAC">
        <w:trPr>
          <w:trHeight w:val="48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61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9900008190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282350,00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56000,00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69285,00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Реализация мероприятий по государственной программе НСО "Культура НСО"</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Закупка товаров, работ и услуг для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499"/>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08000L4670</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240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790900,00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Социальная политика</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255900,0</w:t>
            </w:r>
            <w:r>
              <w:rPr>
                <w:rFonts w:ascii="Times New Roman" w:eastAsia="Times New Roman" w:hAnsi="Times New Roman"/>
                <w:b/>
                <w:bCs/>
                <w:sz w:val="20"/>
                <w:szCs w:val="20"/>
                <w:lang w:eastAsia="ru-RU"/>
              </w:rPr>
              <w:lastRenderedPageBreak/>
              <w:t>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255900</w:t>
            </w:r>
            <w:r>
              <w:rPr>
                <w:rFonts w:ascii="Times New Roman" w:eastAsia="Times New Roman" w:hAnsi="Times New Roman"/>
                <w:b/>
                <w:bCs/>
                <w:sz w:val="20"/>
                <w:szCs w:val="20"/>
                <w:lang w:eastAsia="ru-RU"/>
              </w:rPr>
              <w:lastRenderedPageBreak/>
              <w:t>,00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2559</w:t>
            </w:r>
            <w:r>
              <w:rPr>
                <w:rFonts w:ascii="Times New Roman" w:eastAsia="Times New Roman" w:hAnsi="Times New Roman"/>
                <w:b/>
                <w:bCs/>
                <w:sz w:val="20"/>
                <w:szCs w:val="20"/>
                <w:lang w:eastAsia="ru-RU"/>
              </w:rPr>
              <w:lastRenderedPageBreak/>
              <w:t>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lastRenderedPageBreak/>
              <w:t>Пенсионное обеспечение</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01</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Выплата муниципальной социальной доплаты к пенсии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Социальное обеспечение и иные выплаты населению</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300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Публичные нормативные социальные выплаты гражданам </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10</w:t>
            </w:r>
          </w:p>
        </w:tc>
        <w:tc>
          <w:tcPr>
            <w:tcW w:w="600" w:type="dxa"/>
            <w:tcBorders>
              <w:top w:val="nil"/>
              <w:left w:val="nil"/>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01</w:t>
            </w:r>
          </w:p>
        </w:tc>
        <w:tc>
          <w:tcPr>
            <w:tcW w:w="808"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9900010100</w:t>
            </w:r>
          </w:p>
        </w:tc>
        <w:tc>
          <w:tcPr>
            <w:tcW w:w="720" w:type="dxa"/>
            <w:tcBorders>
              <w:top w:val="nil"/>
              <w:left w:val="nil"/>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310</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255900,00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Условно утвержденные расходы</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128554,50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134759,00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Условно утвержденные расходы</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Неуказанный вид расходов</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600" w:type="dxa"/>
            <w:tcBorders>
              <w:top w:val="nil"/>
              <w:left w:val="single" w:sz="4" w:space="0" w:color="auto"/>
              <w:bottom w:val="single" w:sz="4" w:space="0" w:color="auto"/>
              <w:right w:val="single" w:sz="4" w:space="0" w:color="auto"/>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99</w:t>
            </w:r>
          </w:p>
        </w:tc>
        <w:tc>
          <w:tcPr>
            <w:tcW w:w="808" w:type="dxa"/>
            <w:tcBorders>
              <w:top w:val="nil"/>
              <w:left w:val="single" w:sz="4" w:space="0" w:color="auto"/>
              <w:bottom w:val="single" w:sz="4" w:space="0" w:color="auto"/>
              <w:right w:val="nil"/>
            </w:tcBorders>
            <w:noWrap/>
            <w:vAlign w:val="bottom"/>
            <w:hideMark/>
          </w:tcPr>
          <w:p w:rsidR="00884DAC" w:rsidRDefault="00884DAC">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0,00</w:t>
            </w:r>
          </w:p>
        </w:tc>
      </w:tr>
      <w:tr w:rsidR="00884DAC" w:rsidTr="00884DAC">
        <w:trPr>
          <w:trHeight w:val="300"/>
        </w:trPr>
        <w:tc>
          <w:tcPr>
            <w:tcW w:w="4410" w:type="dxa"/>
            <w:tcBorders>
              <w:top w:val="nil"/>
              <w:left w:val="single" w:sz="4" w:space="0" w:color="auto"/>
              <w:bottom w:val="single" w:sz="4" w:space="0" w:color="auto"/>
              <w:right w:val="nil"/>
            </w:tcBorders>
            <w:vAlign w:val="center"/>
            <w:hideMark/>
          </w:tcPr>
          <w:p w:rsidR="00884DAC" w:rsidRDefault="00884DAC">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Всего расходов</w:t>
            </w:r>
          </w:p>
        </w:tc>
        <w:tc>
          <w:tcPr>
            <w:tcW w:w="848" w:type="dxa"/>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352</w:t>
            </w:r>
          </w:p>
        </w:tc>
        <w:tc>
          <w:tcPr>
            <w:tcW w:w="720"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60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808" w:type="dxa"/>
            <w:tcBorders>
              <w:top w:val="nil"/>
              <w:left w:val="single" w:sz="4" w:space="0" w:color="auto"/>
              <w:bottom w:val="single" w:sz="4" w:space="0" w:color="auto"/>
              <w:right w:val="nil"/>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720"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w:t>
            </w:r>
          </w:p>
        </w:tc>
        <w:tc>
          <w:tcPr>
            <w:tcW w:w="981" w:type="dxa"/>
            <w:tcBorders>
              <w:top w:val="nil"/>
              <w:left w:val="single" w:sz="4" w:space="0" w:color="auto"/>
              <w:bottom w:val="single" w:sz="4" w:space="0" w:color="auto"/>
              <w:right w:val="single" w:sz="4" w:space="0" w:color="auto"/>
            </w:tcBorders>
            <w:noWrap/>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10293585,69</w:t>
            </w:r>
          </w:p>
        </w:tc>
        <w:tc>
          <w:tcPr>
            <w:tcW w:w="851" w:type="dxa"/>
            <w:gridSpan w:val="2"/>
            <w:tcBorders>
              <w:top w:val="nil"/>
              <w:left w:val="single" w:sz="4" w:space="0" w:color="auto"/>
              <w:bottom w:val="single" w:sz="4" w:space="0" w:color="auto"/>
              <w:right w:val="nil"/>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5259835,00</w:t>
            </w:r>
          </w:p>
        </w:tc>
        <w:tc>
          <w:tcPr>
            <w:tcW w:w="709" w:type="dxa"/>
            <w:gridSpan w:val="2"/>
            <w:tcBorders>
              <w:top w:val="nil"/>
              <w:left w:val="single" w:sz="4" w:space="0" w:color="auto"/>
              <w:bottom w:val="single" w:sz="4" w:space="0" w:color="auto"/>
              <w:right w:val="single" w:sz="4" w:space="0" w:color="auto"/>
            </w:tcBorders>
            <w:vAlign w:val="center"/>
            <w:hideMark/>
          </w:tcPr>
          <w:p w:rsidR="00884DAC" w:rsidRDefault="00884DAC">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2817006,00</w:t>
            </w:r>
          </w:p>
        </w:tc>
      </w:tr>
      <w:tr w:rsidR="00884DAC" w:rsidTr="00884DAC">
        <w:trPr>
          <w:trHeight w:val="255"/>
        </w:trPr>
        <w:tc>
          <w:tcPr>
            <w:tcW w:w="4410" w:type="dxa"/>
            <w:noWrap/>
            <w:vAlign w:val="bottom"/>
            <w:hideMark/>
          </w:tcPr>
          <w:p w:rsidR="00884DAC" w:rsidRDefault="00884DAC">
            <w:pPr>
              <w:spacing w:after="0"/>
            </w:pPr>
          </w:p>
        </w:tc>
        <w:tc>
          <w:tcPr>
            <w:tcW w:w="84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600" w:type="dxa"/>
            <w:noWrap/>
            <w:vAlign w:val="bottom"/>
            <w:hideMark/>
          </w:tcPr>
          <w:p w:rsidR="00884DAC" w:rsidRDefault="00884DAC">
            <w:pPr>
              <w:spacing w:after="0"/>
            </w:pPr>
          </w:p>
        </w:tc>
        <w:tc>
          <w:tcPr>
            <w:tcW w:w="808" w:type="dxa"/>
            <w:noWrap/>
            <w:vAlign w:val="bottom"/>
            <w:hideMark/>
          </w:tcPr>
          <w:p w:rsidR="00884DAC" w:rsidRDefault="00884DAC">
            <w:pPr>
              <w:spacing w:after="0"/>
            </w:pPr>
          </w:p>
        </w:tc>
        <w:tc>
          <w:tcPr>
            <w:tcW w:w="720" w:type="dxa"/>
            <w:noWrap/>
            <w:vAlign w:val="bottom"/>
            <w:hideMark/>
          </w:tcPr>
          <w:p w:rsidR="00884DAC" w:rsidRDefault="00884DAC">
            <w:pPr>
              <w:spacing w:after="0"/>
            </w:pPr>
          </w:p>
        </w:tc>
        <w:tc>
          <w:tcPr>
            <w:tcW w:w="981" w:type="dxa"/>
            <w:noWrap/>
            <w:vAlign w:val="bottom"/>
            <w:hideMark/>
          </w:tcPr>
          <w:p w:rsidR="00884DAC" w:rsidRDefault="00884DAC">
            <w:pPr>
              <w:spacing w:after="0"/>
            </w:pPr>
          </w:p>
        </w:tc>
        <w:tc>
          <w:tcPr>
            <w:tcW w:w="851" w:type="dxa"/>
            <w:gridSpan w:val="2"/>
            <w:noWrap/>
            <w:vAlign w:val="bottom"/>
            <w:hideMark/>
          </w:tcPr>
          <w:p w:rsidR="00884DAC" w:rsidRDefault="00884DAC">
            <w:pPr>
              <w:spacing w:after="0"/>
            </w:pPr>
          </w:p>
        </w:tc>
        <w:tc>
          <w:tcPr>
            <w:tcW w:w="709" w:type="dxa"/>
            <w:gridSpan w:val="2"/>
            <w:noWrap/>
            <w:vAlign w:val="bottom"/>
            <w:hideMark/>
          </w:tcPr>
          <w:p w:rsidR="00884DAC" w:rsidRDefault="00884DAC">
            <w:pPr>
              <w:spacing w:after="0"/>
            </w:pPr>
          </w:p>
        </w:tc>
      </w:tr>
      <w:tr w:rsidR="00884DAC" w:rsidTr="00884DAC">
        <w:trPr>
          <w:trHeight w:val="255"/>
        </w:trPr>
        <w:tc>
          <w:tcPr>
            <w:tcW w:w="7386" w:type="dxa"/>
            <w:gridSpan w:val="5"/>
            <w:noWrap/>
            <w:vAlign w:val="bottom"/>
            <w:hideMark/>
          </w:tcPr>
          <w:p w:rsidR="00884DAC" w:rsidRDefault="00884DAC">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 xml:space="preserve">                                    ___________________</w:t>
            </w:r>
          </w:p>
        </w:tc>
        <w:tc>
          <w:tcPr>
            <w:tcW w:w="720" w:type="dxa"/>
            <w:noWrap/>
            <w:vAlign w:val="bottom"/>
            <w:hideMark/>
          </w:tcPr>
          <w:p w:rsidR="00884DAC" w:rsidRDefault="00884DAC">
            <w:pPr>
              <w:spacing w:after="0"/>
            </w:pPr>
          </w:p>
        </w:tc>
        <w:tc>
          <w:tcPr>
            <w:tcW w:w="981" w:type="dxa"/>
            <w:noWrap/>
            <w:vAlign w:val="bottom"/>
            <w:hideMark/>
          </w:tcPr>
          <w:p w:rsidR="00884DAC" w:rsidRDefault="00884DAC">
            <w:pPr>
              <w:spacing w:after="0"/>
            </w:pPr>
          </w:p>
        </w:tc>
        <w:tc>
          <w:tcPr>
            <w:tcW w:w="851" w:type="dxa"/>
            <w:gridSpan w:val="2"/>
            <w:noWrap/>
            <w:vAlign w:val="bottom"/>
            <w:hideMark/>
          </w:tcPr>
          <w:p w:rsidR="00884DAC" w:rsidRDefault="00884DAC">
            <w:pPr>
              <w:spacing w:after="0"/>
            </w:pPr>
          </w:p>
        </w:tc>
        <w:tc>
          <w:tcPr>
            <w:tcW w:w="709" w:type="dxa"/>
            <w:gridSpan w:val="2"/>
            <w:noWrap/>
            <w:vAlign w:val="bottom"/>
            <w:hideMark/>
          </w:tcPr>
          <w:p w:rsidR="00884DAC" w:rsidRDefault="00884DAC">
            <w:pPr>
              <w:spacing w:after="0"/>
            </w:pPr>
          </w:p>
        </w:tc>
      </w:tr>
    </w:tbl>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СОВЕТ ДЕПУТАТОВ</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НОВОИЧИНСКОГО СЕЛЬСОВЕТА</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КУЙБЫШЕВСКОГО РАЙОНА                                                  НОВОСИБИРСКОЙ ОБЛАСТИ</w:t>
      </w:r>
    </w:p>
    <w:p w:rsidR="00884DAC" w:rsidRDefault="00884DAC" w:rsidP="00884DAC">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ШЕСТОГО СОЗЫВА</w:t>
      </w:r>
    </w:p>
    <w:p w:rsidR="00884DAC" w:rsidRDefault="00884DAC" w:rsidP="00884DAC">
      <w:pPr>
        <w:spacing w:after="0" w:line="240" w:lineRule="auto"/>
        <w:jc w:val="center"/>
        <w:rPr>
          <w:rFonts w:ascii="Times New Roman" w:eastAsia="Times New Roman" w:hAnsi="Times New Roman"/>
          <w:sz w:val="28"/>
          <w:szCs w:val="28"/>
          <w:lang w:eastAsia="ru-RU"/>
        </w:rPr>
      </w:pP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РЕШЕНИЕ</w:t>
      </w: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восемнадцатой сессии</w:t>
      </w:r>
    </w:p>
    <w:p w:rsidR="00884DAC" w:rsidRDefault="00884DAC" w:rsidP="00884DAC">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село Новоичинское                                                                     </w:t>
      </w:r>
    </w:p>
    <w:p w:rsidR="00884DAC" w:rsidRDefault="00884DAC" w:rsidP="00884DAC">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09.02.2022г.                                                                                                        № 5</w:t>
      </w:r>
    </w:p>
    <w:p w:rsidR="00884DAC" w:rsidRDefault="00884DAC" w:rsidP="00884DAC">
      <w:pPr>
        <w:spacing w:after="0" w:line="240" w:lineRule="auto"/>
        <w:rPr>
          <w:rFonts w:ascii="Times New Roman" w:eastAsia="Times New Roman" w:hAnsi="Times New Roman"/>
          <w:sz w:val="28"/>
          <w:szCs w:val="28"/>
          <w:lang w:eastAsia="ru-RU"/>
        </w:rPr>
      </w:pPr>
    </w:p>
    <w:p w:rsidR="00884DAC" w:rsidRDefault="00884DAC" w:rsidP="00884DAC">
      <w:pPr>
        <w:widowControl w:val="0"/>
        <w:autoSpaceDE w:val="0"/>
        <w:autoSpaceDN w:val="0"/>
        <w:spacing w:after="0" w:line="240" w:lineRule="auto"/>
        <w:ind w:right="-81"/>
        <w:jc w:val="center"/>
        <w:rPr>
          <w:rFonts w:ascii="Times New Roman" w:hAnsi="Times New Roman"/>
          <w:b/>
          <w:sz w:val="28"/>
          <w:szCs w:val="28"/>
          <w:lang w:eastAsia="ru-RU"/>
        </w:rPr>
      </w:pPr>
      <w:r>
        <w:rPr>
          <w:rFonts w:ascii="Times New Roman" w:eastAsia="Times New Roman" w:hAnsi="Times New Roman"/>
          <w:b/>
          <w:sz w:val="28"/>
          <w:szCs w:val="28"/>
          <w:lang w:eastAsia="ru-RU"/>
        </w:rPr>
        <w:t>«</w:t>
      </w:r>
      <w:r>
        <w:rPr>
          <w:rFonts w:ascii="Times New Roman" w:hAnsi="Times New Roman"/>
          <w:b/>
          <w:sz w:val="28"/>
          <w:szCs w:val="28"/>
          <w:lang w:eastAsia="ru-RU"/>
        </w:rPr>
        <w:t>Об итогах участия в конкурсе социально значимых проектов                                в сфере развития общественной инфраструктуры</w:t>
      </w:r>
      <w:r>
        <w:rPr>
          <w:rFonts w:ascii="Times New Roman" w:eastAsia="Times New Roman" w:hAnsi="Times New Roman"/>
          <w:b/>
          <w:sz w:val="28"/>
          <w:szCs w:val="28"/>
          <w:lang w:eastAsia="ru-RU"/>
        </w:rPr>
        <w:t>»</w:t>
      </w:r>
    </w:p>
    <w:p w:rsidR="00884DAC" w:rsidRDefault="00884DAC" w:rsidP="00884DAC">
      <w:pPr>
        <w:tabs>
          <w:tab w:val="left" w:pos="3120"/>
        </w:tabs>
        <w:spacing w:after="0" w:line="240" w:lineRule="auto"/>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 </w:t>
      </w:r>
    </w:p>
    <w:p w:rsidR="00884DAC" w:rsidRDefault="00884DAC" w:rsidP="00884DAC">
      <w:pPr>
        <w:shd w:val="clear" w:color="auto" w:fill="F4F7FC"/>
        <w:spacing w:line="328" w:lineRule="atLeast"/>
        <w:jc w:val="both"/>
        <w:rPr>
          <w:rFonts w:ascii="Times New Roman" w:eastAsia="Times New Roman" w:hAnsi="Times New Roman"/>
          <w:sz w:val="30"/>
          <w:szCs w:val="30"/>
          <w:lang w:eastAsia="ru-RU"/>
        </w:rPr>
      </w:pPr>
      <w:r>
        <w:rPr>
          <w:rFonts w:ascii="Times New Roman" w:eastAsia="Times New Roman" w:hAnsi="Times New Roman"/>
          <w:b/>
          <w:sz w:val="28"/>
          <w:szCs w:val="28"/>
          <w:lang w:eastAsia="ru-RU"/>
        </w:rPr>
        <w:t xml:space="preserve">    </w:t>
      </w:r>
      <w:r>
        <w:rPr>
          <w:rFonts w:ascii="Times New Roman" w:eastAsia="Times New Roman" w:hAnsi="Times New Roman"/>
          <w:sz w:val="28"/>
          <w:szCs w:val="28"/>
          <w:lang w:eastAsia="ru-RU"/>
        </w:rPr>
        <w:t xml:space="preserve">       В соответствии с п</w:t>
      </w:r>
      <w:r>
        <w:rPr>
          <w:rFonts w:ascii="Times New Roman" w:eastAsia="Times New Roman" w:hAnsi="Times New Roman"/>
          <w:sz w:val="30"/>
          <w:szCs w:val="30"/>
          <w:lang w:eastAsia="ru-RU"/>
        </w:rPr>
        <w:t xml:space="preserve">риказом министерства региональной политики Новосибирской области от 24.01.2022 №16 о проведении конкурса социально значимых проектов в сфере развития общественной инфраструктуры на 2022 год, </w:t>
      </w:r>
      <w:r>
        <w:rPr>
          <w:rFonts w:ascii="Times New Roman" w:eastAsia="Times New Roman" w:hAnsi="Times New Roman"/>
          <w:sz w:val="28"/>
          <w:szCs w:val="28"/>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Новоичинского сельсовета Куйбышевского района Новосибирской области и собранием граждан Новоичинского сельсовета Куйбышевского района Новосибирской области по выбору направления </w:t>
      </w:r>
      <w:r>
        <w:rPr>
          <w:rFonts w:ascii="Times New Roman" w:hAnsi="Times New Roman"/>
          <w:sz w:val="28"/>
          <w:szCs w:val="28"/>
          <w:lang w:eastAsia="ru-RU"/>
        </w:rPr>
        <w:t>социально значимых проектов в сфере развития общественной инфраструктуры</w:t>
      </w:r>
      <w:r>
        <w:rPr>
          <w:rFonts w:ascii="Times New Roman" w:eastAsia="Times New Roman" w:hAnsi="Times New Roman"/>
          <w:sz w:val="28"/>
          <w:szCs w:val="28"/>
          <w:lang w:eastAsia="ru-RU"/>
        </w:rPr>
        <w:t xml:space="preserve"> Совет депутатов Новоичинского сельсовета Куйбышевского района Новосибирской области</w:t>
      </w:r>
    </w:p>
    <w:p w:rsidR="00884DAC" w:rsidRDefault="00884DAC" w:rsidP="00884DAC">
      <w:pPr>
        <w:spacing w:after="0" w:line="360" w:lineRule="auto"/>
        <w:jc w:val="both"/>
        <w:outlineLvl w:val="0"/>
        <w:rPr>
          <w:rFonts w:ascii="Times New Roman" w:eastAsia="Times New Roman" w:hAnsi="Times New Roman"/>
          <w:bCs/>
          <w:sz w:val="28"/>
          <w:szCs w:val="28"/>
          <w:lang w:eastAsia="ru-RU"/>
        </w:rPr>
      </w:pPr>
      <w:r>
        <w:rPr>
          <w:rFonts w:ascii="Times New Roman" w:eastAsia="Times New Roman" w:hAnsi="Times New Roman"/>
          <w:sz w:val="28"/>
          <w:szCs w:val="28"/>
          <w:lang w:eastAsia="ru-RU"/>
        </w:rPr>
        <w:t xml:space="preserve">    </w:t>
      </w:r>
      <w:r>
        <w:rPr>
          <w:rFonts w:ascii="Times New Roman" w:eastAsia="Times New Roman" w:hAnsi="Times New Roman"/>
          <w:bCs/>
          <w:sz w:val="28"/>
          <w:szCs w:val="28"/>
          <w:lang w:eastAsia="ru-RU"/>
        </w:rPr>
        <w:t>РЕШИЛ:</w:t>
      </w:r>
    </w:p>
    <w:p w:rsidR="00884DAC" w:rsidRDefault="00884DAC" w:rsidP="00884DAC">
      <w:pPr>
        <w:widowControl w:val="0"/>
        <w:autoSpaceDE w:val="0"/>
        <w:autoSpaceDN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1. В случае прохождения социально значимого проекта администрации </w:t>
      </w:r>
      <w:r>
        <w:rPr>
          <w:rFonts w:ascii="Times New Roman" w:eastAsia="Times New Roman" w:hAnsi="Times New Roman"/>
          <w:sz w:val="28"/>
          <w:szCs w:val="28"/>
          <w:lang w:eastAsia="ru-RU"/>
        </w:rPr>
        <w:t xml:space="preserve">Новоичинского сельсовета Куйбышевского района Новосибирской области </w:t>
      </w:r>
      <w:r>
        <w:rPr>
          <w:rFonts w:ascii="Times New Roman" w:hAnsi="Times New Roman"/>
          <w:sz w:val="28"/>
          <w:szCs w:val="28"/>
          <w:lang w:eastAsia="ru-RU"/>
        </w:rPr>
        <w:t xml:space="preserve">конкурсного отбора </w:t>
      </w:r>
      <w:r>
        <w:rPr>
          <w:rFonts w:ascii="Times New Roman" w:eastAsia="Times New Roman" w:hAnsi="Times New Roman"/>
          <w:sz w:val="30"/>
          <w:szCs w:val="30"/>
          <w:lang w:eastAsia="ru-RU"/>
        </w:rPr>
        <w:t>в сфере развития общественной инфраструктуры на 2022 год</w:t>
      </w:r>
      <w:r>
        <w:rPr>
          <w:rFonts w:ascii="Times New Roman" w:hAnsi="Times New Roman"/>
          <w:sz w:val="28"/>
          <w:szCs w:val="28"/>
          <w:lang w:eastAsia="ru-RU"/>
        </w:rPr>
        <w:t xml:space="preserve"> в бюджете администрации Новоичинского сельсовета Куйбышевского района Новосибирской области предусмотреть средства на реализацию проекта 1 % от запрашиваемой субсидии, что составляет 3950,00 (три тысячи девятьсот пятьдесят) рублей. В случае необходимости предусмотреть необходимые средства на доставку оборудования «бороны дисковой» до села Новоичинское.</w:t>
      </w:r>
    </w:p>
    <w:p w:rsidR="00884DAC" w:rsidRDefault="00884DAC" w:rsidP="00884DAC">
      <w:pPr>
        <w:spacing w:after="0" w:line="360" w:lineRule="auto"/>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        2. Настоящее решение вступает в силу с момента его принятия.</w:t>
      </w:r>
    </w:p>
    <w:p w:rsidR="00884DAC" w:rsidRDefault="00884DAC" w:rsidP="00884DAC">
      <w:pPr>
        <w:spacing w:after="0" w:line="240" w:lineRule="auto"/>
        <w:jc w:val="both"/>
        <w:rPr>
          <w:rFonts w:ascii="Times New Roman" w:eastAsia="Times New Roman" w:hAnsi="Times New Roman"/>
          <w:bCs/>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Председатель Совета депутатов  </w:t>
      </w:r>
    </w:p>
    <w:p w:rsidR="00884DAC" w:rsidRDefault="00884DAC" w:rsidP="00884DAC">
      <w:pPr>
        <w:spacing w:after="0" w:line="240" w:lineRule="auto"/>
        <w:ind w:right="-8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Новоичинского сельсовета</w:t>
      </w:r>
    </w:p>
    <w:p w:rsidR="00884DAC" w:rsidRDefault="00884DAC" w:rsidP="00884DAC">
      <w:pPr>
        <w:spacing w:after="0" w:line="240" w:lineRule="auto"/>
        <w:ind w:right="-8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Куйбышевского района</w:t>
      </w:r>
      <w:r>
        <w:rPr>
          <w:rFonts w:ascii="Times New Roman" w:eastAsia="Times New Roman" w:hAnsi="Times New Roman"/>
          <w:sz w:val="28"/>
          <w:szCs w:val="28"/>
          <w:lang w:eastAsia="ru-RU"/>
        </w:rPr>
        <w:tab/>
      </w:r>
    </w:p>
    <w:p w:rsidR="00884DAC" w:rsidRDefault="00884DAC" w:rsidP="00884DAC">
      <w:pPr>
        <w:spacing w:after="0" w:line="240" w:lineRule="auto"/>
        <w:ind w:right="-8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Новосибирской области                                       </w:t>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t xml:space="preserve">    Н.Н. Назарова </w:t>
      </w:r>
    </w:p>
    <w:p w:rsidR="00884DAC" w:rsidRDefault="00884DAC" w:rsidP="00884DAC">
      <w:pPr>
        <w:spacing w:after="0" w:line="240" w:lineRule="auto"/>
        <w:ind w:right="-81"/>
        <w:jc w:val="both"/>
        <w:rPr>
          <w:rFonts w:ascii="Times New Roman" w:eastAsia="Times New Roman" w:hAnsi="Times New Roman"/>
          <w:color w:val="000000"/>
          <w:spacing w:val="-2"/>
          <w:sz w:val="28"/>
          <w:szCs w:val="28"/>
          <w:lang w:eastAsia="ru-RU"/>
        </w:rPr>
      </w:pPr>
      <w:r>
        <w:rPr>
          <w:rFonts w:ascii="Times New Roman" w:eastAsia="Times New Roman" w:hAnsi="Times New Roman"/>
          <w:color w:val="000000"/>
          <w:sz w:val="28"/>
          <w:szCs w:val="28"/>
          <w:lang w:eastAsia="ru-RU"/>
        </w:rPr>
        <w:t xml:space="preserve">       </w:t>
      </w:r>
    </w:p>
    <w:p w:rsidR="00884DAC" w:rsidRDefault="00884DAC" w:rsidP="00884DAC">
      <w:pPr>
        <w:spacing w:after="0" w:line="240" w:lineRule="auto"/>
        <w:ind w:right="-81"/>
        <w:rPr>
          <w:rFonts w:ascii="Times New Roman" w:eastAsia="Times New Roman" w:hAnsi="Times New Roman"/>
          <w:sz w:val="28"/>
          <w:szCs w:val="28"/>
          <w:lang w:eastAsia="ru-RU"/>
        </w:rPr>
      </w:pPr>
    </w:p>
    <w:p w:rsidR="00884DAC" w:rsidRDefault="00884DAC" w:rsidP="00884DAC">
      <w:pPr>
        <w:spacing w:after="0" w:line="240" w:lineRule="auto"/>
        <w:ind w:right="-81"/>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Новоичинского сельсовета</w:t>
      </w:r>
    </w:p>
    <w:p w:rsidR="00884DAC" w:rsidRDefault="00884DAC" w:rsidP="00884DAC">
      <w:pPr>
        <w:spacing w:after="0" w:line="240" w:lineRule="auto"/>
        <w:ind w:right="-81"/>
        <w:rPr>
          <w:rFonts w:ascii="Times New Roman" w:eastAsia="Times New Roman" w:hAnsi="Times New Roman"/>
          <w:sz w:val="28"/>
          <w:szCs w:val="28"/>
          <w:lang w:eastAsia="ru-RU"/>
        </w:rPr>
      </w:pPr>
      <w:r>
        <w:rPr>
          <w:rFonts w:ascii="Times New Roman" w:eastAsia="Times New Roman" w:hAnsi="Times New Roman"/>
          <w:sz w:val="28"/>
          <w:szCs w:val="28"/>
          <w:lang w:eastAsia="ru-RU"/>
        </w:rPr>
        <w:t>Куйбышевского района</w:t>
      </w:r>
    </w:p>
    <w:p w:rsidR="00884DAC" w:rsidRDefault="00884DAC" w:rsidP="00884DAC">
      <w:pPr>
        <w:spacing w:after="0" w:line="240" w:lineRule="auto"/>
        <w:ind w:right="-8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Новосибирской  области                                                      Н.О. Кущенко</w:t>
      </w: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Опубликовано в Бюллетене органов местного самоуправления</w:t>
      </w:r>
    </w:p>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«Вестник» № 3  от 10.02.2022г.</w:t>
      </w:r>
    </w:p>
    <w:p w:rsidR="00884DAC" w:rsidRDefault="00884DAC" w:rsidP="00884DAC">
      <w:pPr>
        <w:spacing w:after="0" w:line="240" w:lineRule="auto"/>
        <w:jc w:val="center"/>
        <w:rPr>
          <w:rFonts w:ascii="Arial" w:hAnsi="Arial" w:cs="Arial"/>
          <w:b/>
          <w:bCs/>
          <w:spacing w:val="-1"/>
          <w:sz w:val="24"/>
          <w:szCs w:val="24"/>
        </w:rPr>
      </w:pPr>
    </w:p>
    <w:p w:rsidR="00884DAC" w:rsidRDefault="00884DAC" w:rsidP="00884DAC">
      <w:pPr>
        <w:spacing w:after="0" w:line="240" w:lineRule="auto"/>
        <w:jc w:val="center"/>
        <w:rPr>
          <w:rFonts w:ascii="Arial" w:hAnsi="Arial" w:cs="Arial"/>
          <w:sz w:val="24"/>
          <w:szCs w:val="24"/>
        </w:rPr>
      </w:pPr>
      <w:r>
        <w:rPr>
          <w:rFonts w:ascii="Arial" w:hAnsi="Arial" w:cs="Arial"/>
          <w:b/>
          <w:bCs/>
          <w:spacing w:val="-1"/>
          <w:sz w:val="24"/>
          <w:szCs w:val="24"/>
        </w:rPr>
        <w:t>СОВЕТ ДЕПУТАТОВ</w:t>
      </w:r>
    </w:p>
    <w:p w:rsidR="00884DAC" w:rsidRDefault="00884DAC" w:rsidP="00884DAC">
      <w:pPr>
        <w:shd w:val="clear" w:color="auto" w:fill="FFFFFF"/>
        <w:spacing w:after="0" w:line="240" w:lineRule="auto"/>
        <w:jc w:val="center"/>
        <w:rPr>
          <w:rFonts w:ascii="Arial" w:hAnsi="Arial" w:cs="Arial"/>
          <w:b/>
          <w:bCs/>
          <w:spacing w:val="-1"/>
          <w:sz w:val="24"/>
          <w:szCs w:val="24"/>
        </w:rPr>
      </w:pPr>
      <w:r>
        <w:rPr>
          <w:rFonts w:ascii="Arial" w:hAnsi="Arial" w:cs="Arial"/>
          <w:b/>
          <w:bCs/>
          <w:spacing w:val="-1"/>
          <w:sz w:val="24"/>
          <w:szCs w:val="24"/>
        </w:rPr>
        <w:t>НОВОИЧИНСКОГО СЕЛЬСОВЕТА</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2"/>
          <w:sz w:val="24"/>
          <w:szCs w:val="24"/>
        </w:rPr>
        <w:t>КУЙБЫШЕВСКОГО РАЙОНА НОВОСИБИРСКОЙ ОБЛАСТИ</w:t>
      </w:r>
    </w:p>
    <w:p w:rsidR="00884DAC" w:rsidRDefault="00884DAC" w:rsidP="00884DAC">
      <w:pPr>
        <w:shd w:val="clear" w:color="auto" w:fill="FFFFFF"/>
        <w:spacing w:after="0" w:line="240" w:lineRule="auto"/>
        <w:jc w:val="center"/>
        <w:rPr>
          <w:rFonts w:ascii="Arial" w:hAnsi="Arial" w:cs="Arial"/>
          <w:b/>
          <w:sz w:val="24"/>
          <w:szCs w:val="24"/>
        </w:rPr>
      </w:pPr>
      <w:r>
        <w:rPr>
          <w:rFonts w:ascii="Arial" w:hAnsi="Arial" w:cs="Arial"/>
          <w:b/>
          <w:sz w:val="24"/>
          <w:szCs w:val="24"/>
        </w:rPr>
        <w:t>ШЕСТОГО СОЗЫВА</w:t>
      </w:r>
    </w:p>
    <w:p w:rsidR="00884DAC" w:rsidRDefault="00884DAC" w:rsidP="00884DAC">
      <w:pPr>
        <w:shd w:val="clear" w:color="auto" w:fill="FFFFFF"/>
        <w:spacing w:after="0" w:line="240" w:lineRule="auto"/>
        <w:jc w:val="center"/>
        <w:rPr>
          <w:rFonts w:ascii="Arial" w:hAnsi="Arial" w:cs="Arial"/>
          <w:b/>
          <w:sz w:val="24"/>
          <w:szCs w:val="24"/>
        </w:rPr>
      </w:pP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4"/>
          <w:w w:val="128"/>
          <w:sz w:val="24"/>
          <w:szCs w:val="24"/>
        </w:rPr>
        <w:t>РЕШЕНИЕ</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восемнадцатой  сессии</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с. Новоичинское</w:t>
      </w:r>
    </w:p>
    <w:p w:rsidR="00884DAC" w:rsidRDefault="00884DAC" w:rsidP="00884DAC">
      <w:pPr>
        <w:shd w:val="clear" w:color="auto" w:fill="FFFFFF"/>
        <w:tabs>
          <w:tab w:val="left" w:pos="3677"/>
          <w:tab w:val="left" w:pos="8496"/>
        </w:tabs>
        <w:spacing w:after="0" w:line="240" w:lineRule="auto"/>
        <w:jc w:val="center"/>
        <w:rPr>
          <w:rFonts w:ascii="Arial" w:hAnsi="Arial" w:cs="Arial"/>
          <w:sz w:val="24"/>
          <w:szCs w:val="24"/>
        </w:rPr>
      </w:pPr>
      <w:r>
        <w:rPr>
          <w:rFonts w:ascii="Arial" w:hAnsi="Arial" w:cs="Arial"/>
          <w:sz w:val="24"/>
          <w:szCs w:val="24"/>
        </w:rPr>
        <w:t>09.02.2022 г.</w:t>
      </w:r>
      <w:r>
        <w:rPr>
          <w:rFonts w:ascii="Arial" w:hAnsi="Arial" w:cs="Arial"/>
          <w:sz w:val="24"/>
          <w:szCs w:val="24"/>
        </w:rPr>
        <w:tab/>
      </w:r>
      <w:r>
        <w:rPr>
          <w:rFonts w:ascii="Arial" w:hAnsi="Arial" w:cs="Arial"/>
          <w:sz w:val="24"/>
          <w:szCs w:val="24"/>
        </w:rPr>
        <w:tab/>
      </w:r>
      <w:r>
        <w:rPr>
          <w:rFonts w:ascii="Arial" w:hAnsi="Arial" w:cs="Arial"/>
          <w:iCs/>
          <w:spacing w:val="-22"/>
          <w:sz w:val="24"/>
          <w:szCs w:val="24"/>
        </w:rPr>
        <w:t>№  6</w:t>
      </w:r>
    </w:p>
    <w:p w:rsidR="00884DAC" w:rsidRDefault="00884DAC" w:rsidP="00884DAC">
      <w:pPr>
        <w:spacing w:after="0" w:line="240" w:lineRule="auto"/>
        <w:jc w:val="both"/>
        <w:rPr>
          <w:rFonts w:ascii="Arial" w:hAnsi="Arial" w:cs="Arial"/>
          <w:sz w:val="24"/>
          <w:szCs w:val="24"/>
        </w:rPr>
      </w:pPr>
    </w:p>
    <w:p w:rsidR="00884DAC" w:rsidRDefault="00884DAC" w:rsidP="00884DAC">
      <w:pPr>
        <w:spacing w:after="0" w:line="240" w:lineRule="auto"/>
        <w:jc w:val="center"/>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t xml:space="preserve">О внесении изменений в решение сессии от 08.10.2021 №6 </w:t>
      </w:r>
    </w:p>
    <w:p w:rsidR="00884DAC" w:rsidRDefault="00884DAC" w:rsidP="00884DAC">
      <w:pPr>
        <w:spacing w:after="0" w:line="240" w:lineRule="auto"/>
        <w:jc w:val="center"/>
        <w:rPr>
          <w:rFonts w:ascii="Arial" w:eastAsia="Times New Roman" w:hAnsi="Arial" w:cs="Arial"/>
          <w:sz w:val="24"/>
          <w:szCs w:val="24"/>
          <w:lang w:eastAsia="ru-RU"/>
        </w:rPr>
      </w:pPr>
      <w:r>
        <w:rPr>
          <w:rFonts w:ascii="Arial" w:eastAsia="Times New Roman" w:hAnsi="Arial" w:cs="Arial"/>
          <w:b/>
          <w:bCs/>
          <w:color w:val="000000"/>
          <w:sz w:val="24"/>
          <w:szCs w:val="24"/>
          <w:lang w:eastAsia="ru-RU"/>
        </w:rPr>
        <w:t xml:space="preserve">«Об утверждении Положения о муниципальном контроле </w:t>
      </w:r>
      <w:r>
        <w:rPr>
          <w:rFonts w:ascii="Arial" w:eastAsia="Times New Roman" w:hAnsi="Arial" w:cs="Arial"/>
          <w:b/>
          <w:bCs/>
          <w:color w:val="000000"/>
          <w:sz w:val="24"/>
          <w:szCs w:val="24"/>
          <w:lang w:eastAsia="ru-RU"/>
        </w:rPr>
        <w:br/>
        <w:t>на автомобильном транспорте, городском наземном электрическом транспорте и в дорожном хозяйстве в границах населенных пунктов Новоичинского сельсовета Куйбышевского района Новосибирской области»</w:t>
      </w:r>
    </w:p>
    <w:p w:rsidR="00884DAC" w:rsidRDefault="00884DAC" w:rsidP="00884DAC">
      <w:pPr>
        <w:shd w:val="clear" w:color="auto" w:fill="FFFFFF"/>
        <w:spacing w:after="0" w:line="240" w:lineRule="auto"/>
        <w:ind w:firstLine="567"/>
        <w:rPr>
          <w:rFonts w:ascii="Arial" w:eastAsia="Times New Roman" w:hAnsi="Arial" w:cs="Arial"/>
          <w:b/>
          <w:color w:val="000000"/>
          <w:sz w:val="24"/>
          <w:szCs w:val="24"/>
          <w:lang w:eastAsia="ru-RU"/>
        </w:rPr>
      </w:pPr>
    </w:p>
    <w:p w:rsidR="00884DAC" w:rsidRDefault="00884DAC" w:rsidP="00884DAC">
      <w:pPr>
        <w:shd w:val="clear" w:color="auto" w:fill="FFFFFF"/>
        <w:spacing w:after="0" w:line="240" w:lineRule="auto"/>
        <w:ind w:firstLine="567"/>
        <w:rPr>
          <w:rFonts w:ascii="Arial" w:eastAsia="Times New Roman" w:hAnsi="Arial" w:cs="Arial"/>
          <w:b/>
          <w:color w:val="000000"/>
          <w:sz w:val="24"/>
          <w:szCs w:val="24"/>
          <w:lang w:eastAsia="ru-RU"/>
        </w:rPr>
      </w:pPr>
    </w:p>
    <w:p w:rsidR="00884DAC" w:rsidRDefault="00884DAC" w:rsidP="00884DAC">
      <w:pPr>
        <w:shd w:val="clear" w:color="auto" w:fill="FFFFFF"/>
        <w:spacing w:after="0" w:line="240" w:lineRule="auto"/>
        <w:ind w:firstLine="709"/>
        <w:jc w:val="both"/>
        <w:rPr>
          <w:rFonts w:ascii="Arial" w:eastAsia="Times New Roman" w:hAnsi="Arial" w:cs="Arial"/>
          <w:sz w:val="24"/>
          <w:szCs w:val="24"/>
          <w:lang w:eastAsia="ru-RU"/>
        </w:rPr>
      </w:pPr>
      <w:r>
        <w:rPr>
          <w:rFonts w:ascii="Arial" w:eastAsia="Times New Roman" w:hAnsi="Arial" w:cs="Arial"/>
          <w:color w:val="000000"/>
          <w:sz w:val="24"/>
          <w:szCs w:val="24"/>
          <w:lang w:eastAsia="ru-RU"/>
        </w:rPr>
        <w:t>В соответствии с Федеральным законом от 31.07.2020 № 248-ФЗ «О государственном контроле (надзоре) и муниципальном контроле в Российской Федерации», Уставом Новоичинского сельс</w:t>
      </w:r>
      <w:r>
        <w:rPr>
          <w:rFonts w:ascii="Arial" w:eastAsia="Times New Roman" w:hAnsi="Arial" w:cs="Arial"/>
          <w:bCs/>
          <w:color w:val="000000"/>
          <w:sz w:val="24"/>
          <w:szCs w:val="24"/>
          <w:lang w:eastAsia="ru-RU"/>
        </w:rPr>
        <w:t>овета Куйбышевского района Новосибирской области,</w:t>
      </w:r>
      <w:r>
        <w:rPr>
          <w:rFonts w:ascii="Arial" w:eastAsia="Times New Roman" w:hAnsi="Arial" w:cs="Arial"/>
          <w:i/>
          <w:iCs/>
          <w:color w:val="000000"/>
          <w:sz w:val="24"/>
          <w:szCs w:val="24"/>
          <w:lang w:eastAsia="ru-RU"/>
        </w:rPr>
        <w:t xml:space="preserve"> </w:t>
      </w:r>
      <w:r>
        <w:rPr>
          <w:rFonts w:ascii="Arial" w:eastAsia="Times New Roman" w:hAnsi="Arial" w:cs="Arial"/>
          <w:sz w:val="24"/>
          <w:szCs w:val="24"/>
          <w:lang w:eastAsia="ru-RU"/>
        </w:rPr>
        <w:t>Совет депутатов Новоичинского сельсовета Куйбышевского района Новосибирской области</w:t>
      </w:r>
    </w:p>
    <w:p w:rsidR="00884DAC" w:rsidRDefault="00884DAC" w:rsidP="00884DAC">
      <w:pPr>
        <w:spacing w:after="0" w:line="240" w:lineRule="auto"/>
        <w:ind w:firstLine="709"/>
        <w:jc w:val="both"/>
        <w:rPr>
          <w:rFonts w:ascii="Arial" w:eastAsia="Times New Roman" w:hAnsi="Arial" w:cs="Arial"/>
          <w:b/>
          <w:sz w:val="24"/>
          <w:szCs w:val="24"/>
          <w:lang w:eastAsia="ru-RU"/>
        </w:rPr>
      </w:pPr>
      <w:r>
        <w:rPr>
          <w:rFonts w:ascii="Arial" w:eastAsia="Times New Roman" w:hAnsi="Arial" w:cs="Arial"/>
          <w:b/>
          <w:sz w:val="24"/>
          <w:szCs w:val="24"/>
          <w:lang w:eastAsia="ru-RU"/>
        </w:rPr>
        <w:t>Р Е Ш И Л:</w:t>
      </w:r>
    </w:p>
    <w:p w:rsidR="00884DAC" w:rsidRDefault="00884DAC" w:rsidP="00884DAC">
      <w:pPr>
        <w:numPr>
          <w:ilvl w:val="0"/>
          <w:numId w:val="14"/>
        </w:numPr>
        <w:shd w:val="clear" w:color="auto" w:fill="FFFFFF"/>
        <w:spacing w:after="0" w:line="240" w:lineRule="auto"/>
        <w:ind w:left="0"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Внести в решение сессии Совета депутатов Новоичинского сельсовета Куйбышевского района Новосибирской области </w:t>
      </w:r>
      <w:r>
        <w:rPr>
          <w:rFonts w:ascii="Arial" w:eastAsia="Times New Roman" w:hAnsi="Arial" w:cs="Arial"/>
          <w:bCs/>
          <w:color w:val="000000"/>
          <w:sz w:val="24"/>
          <w:szCs w:val="24"/>
          <w:lang w:eastAsia="ru-RU"/>
        </w:rPr>
        <w:t xml:space="preserve">от 08.10.2021 №7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Новоичинского сельсовета Куйбышевского района Новосибирской области» </w:t>
      </w:r>
      <w:r>
        <w:rPr>
          <w:rFonts w:ascii="Arial" w:eastAsia="Times New Roman" w:hAnsi="Arial" w:cs="Arial"/>
          <w:color w:val="000000"/>
          <w:sz w:val="24"/>
          <w:szCs w:val="24"/>
          <w:lang w:eastAsia="ru-RU"/>
        </w:rPr>
        <w:t>следующие изменения:</w:t>
      </w:r>
    </w:p>
    <w:p w:rsidR="00884DAC" w:rsidRDefault="00884DAC" w:rsidP="00884DAC">
      <w:pPr>
        <w:numPr>
          <w:ilvl w:val="1"/>
          <w:numId w:val="14"/>
        </w:num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Пункт 5.2 Положения изложить в следующей редакции:</w:t>
      </w:r>
    </w:p>
    <w:p w:rsidR="00884DAC" w:rsidRDefault="00884DAC" w:rsidP="00884DAC">
      <w:pPr>
        <w:suppressAutoHyphens/>
        <w:spacing w:after="0" w:line="240" w:lineRule="auto"/>
        <w:ind w:firstLine="709"/>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«5.2. </w:t>
      </w:r>
      <w:bookmarkStart w:id="0" w:name="_Hlk88214370"/>
      <w:r>
        <w:rPr>
          <w:rFonts w:ascii="Arial" w:eastAsia="Times New Roman" w:hAnsi="Arial" w:cs="Arial"/>
          <w:color w:val="000000"/>
          <w:sz w:val="24"/>
          <w:szCs w:val="24"/>
          <w:lang w:eastAsia="zh-CN"/>
        </w:rPr>
        <w:t>Ключевые показатели муниципального контроля на автомобильном транспорте указаны в приложении № 2 к настоящему Положению</w:t>
      </w:r>
      <w:bookmarkEnd w:id="0"/>
      <w:r>
        <w:rPr>
          <w:rFonts w:ascii="Arial" w:eastAsia="Times New Roman" w:hAnsi="Arial" w:cs="Arial"/>
          <w:color w:val="000000"/>
          <w:sz w:val="24"/>
          <w:szCs w:val="24"/>
          <w:lang w:eastAsia="zh-CN"/>
        </w:rPr>
        <w:t>.</w:t>
      </w:r>
    </w:p>
    <w:p w:rsidR="00884DAC" w:rsidRDefault="00884DAC" w:rsidP="00884DAC">
      <w:pPr>
        <w:suppressAutoHyphens/>
        <w:spacing w:after="0" w:line="240" w:lineRule="auto"/>
        <w:ind w:firstLine="709"/>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Индикативные показатели муниципального контроля на автомобильном транспорте указаны в приложении № 3 к настоящему Положению.»;</w:t>
      </w:r>
    </w:p>
    <w:p w:rsidR="00884DAC" w:rsidRDefault="00884DAC" w:rsidP="00884DAC">
      <w:pPr>
        <w:numPr>
          <w:ilvl w:val="1"/>
          <w:numId w:val="14"/>
        </w:numPr>
        <w:spacing w:after="0" w:line="240" w:lineRule="auto"/>
        <w:ind w:left="0"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Дополнить Положение приложениями № 2 и № 3 в соответствии с приложением к настоящему Решению.</w:t>
      </w:r>
    </w:p>
    <w:p w:rsidR="00884DAC" w:rsidRDefault="00884DAC" w:rsidP="00884DAC">
      <w:pPr>
        <w:shd w:val="clear" w:color="auto" w:fill="FFFFFF"/>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 Настоящее решение вступает в силу со дня его официального опубликования.</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3. Опубликовать решение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pacing w:after="0" w:line="240" w:lineRule="auto"/>
        <w:jc w:val="both"/>
        <w:rPr>
          <w:rFonts w:ascii="Arial" w:hAnsi="Arial" w:cs="Arial"/>
          <w:sz w:val="24"/>
          <w:szCs w:val="24"/>
          <w:lang w:eastAsia="ru-RU"/>
        </w:rPr>
      </w:pPr>
      <w:r>
        <w:rPr>
          <w:rFonts w:ascii="Arial" w:hAnsi="Arial" w:cs="Arial"/>
          <w:sz w:val="24"/>
          <w:szCs w:val="24"/>
          <w:lang w:eastAsia="ru-RU"/>
        </w:rPr>
        <w:t xml:space="preserve">Председатель Совета депутатов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Новоичинского сельсовета </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rPr>
        <w:t>Куйбышевского района Новосибирской области</w:t>
      </w:r>
      <w:r>
        <w:rPr>
          <w:rFonts w:ascii="Arial" w:hAnsi="Arial" w:cs="Arial"/>
          <w:sz w:val="24"/>
          <w:szCs w:val="24"/>
          <w:lang w:eastAsia="ru-RU"/>
        </w:rPr>
        <w:t xml:space="preserve">                                Н.Н. Назарова</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lang w:eastAsia="ru-RU"/>
        </w:rPr>
        <w:t xml:space="preserve">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Глава Новоичинского сельсовета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Куйбышевского района Новосибирской области</w:t>
      </w:r>
      <w:r>
        <w:rPr>
          <w:rFonts w:ascii="Arial" w:hAnsi="Arial" w:cs="Arial"/>
          <w:sz w:val="24"/>
          <w:szCs w:val="24"/>
        </w:rPr>
        <w:tab/>
        <w:t xml:space="preserve">                        Н.О. Кущенко</w:t>
      </w:r>
    </w:p>
    <w:p w:rsidR="00884DAC" w:rsidRDefault="00884DAC" w:rsidP="00884DAC">
      <w:pPr>
        <w:spacing w:after="0" w:line="240" w:lineRule="auto"/>
        <w:jc w:val="both"/>
        <w:rPr>
          <w:rFonts w:ascii="Arial" w:hAnsi="Arial" w:cs="Arial"/>
          <w:sz w:val="24"/>
          <w:szCs w:val="24"/>
        </w:rPr>
      </w:pPr>
    </w:p>
    <w:p w:rsidR="00884DAC" w:rsidRDefault="00884DAC" w:rsidP="00884DAC">
      <w:pPr>
        <w:spacing w:after="0" w:line="240" w:lineRule="auto"/>
        <w:rPr>
          <w:rFonts w:ascii="Arial" w:eastAsia="Times New Roman" w:hAnsi="Arial" w:cs="Arial"/>
          <w:b/>
          <w:color w:val="000000"/>
          <w:sz w:val="24"/>
          <w:szCs w:val="24"/>
          <w:lang w:eastAsia="ru-RU"/>
        </w:rPr>
      </w:pPr>
    </w:p>
    <w:p w:rsidR="00884DAC" w:rsidRDefault="00884DAC" w:rsidP="00884DAC">
      <w:pPr>
        <w:tabs>
          <w:tab w:val="num" w:pos="200"/>
        </w:tabs>
        <w:spacing w:after="0" w:line="240" w:lineRule="auto"/>
        <w:ind w:left="4536"/>
        <w:jc w:val="center"/>
        <w:outlineLvl w:val="0"/>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УТВЕРЖДЕНО</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Решением</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Совета депутатов</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lastRenderedPageBreak/>
        <w:t xml:space="preserve">Новоичинского сельсовета </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Куйбышевского района</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Новосибирской области</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от 09.02.2022 № 6</w:t>
      </w:r>
    </w:p>
    <w:p w:rsidR="00884DAC" w:rsidRDefault="00884DAC" w:rsidP="00884DAC">
      <w:pPr>
        <w:spacing w:after="0" w:line="240" w:lineRule="auto"/>
        <w:ind w:firstLine="567"/>
        <w:jc w:val="right"/>
        <w:rPr>
          <w:rFonts w:ascii="Arial" w:eastAsia="Times New Roman" w:hAnsi="Arial" w:cs="Arial"/>
          <w:color w:val="000000"/>
          <w:sz w:val="24"/>
          <w:szCs w:val="24"/>
          <w:lang w:eastAsia="ru-RU"/>
        </w:rPr>
      </w:pPr>
    </w:p>
    <w:p w:rsidR="00884DAC" w:rsidRDefault="00884DAC" w:rsidP="00884DAC">
      <w:pPr>
        <w:spacing w:after="0" w:line="240" w:lineRule="auto"/>
        <w:ind w:firstLine="567"/>
        <w:jc w:val="right"/>
        <w:rPr>
          <w:rFonts w:ascii="Arial" w:eastAsia="Times New Roman" w:hAnsi="Arial" w:cs="Arial"/>
          <w:color w:val="000000"/>
          <w:sz w:val="24"/>
          <w:szCs w:val="24"/>
          <w:lang w:eastAsia="ru-RU"/>
        </w:rPr>
      </w:pPr>
    </w:p>
    <w:p w:rsidR="00884DAC" w:rsidRDefault="00884DAC" w:rsidP="00884DAC">
      <w:pPr>
        <w:suppressAutoHyphens/>
        <w:autoSpaceDE w:val="0"/>
        <w:spacing w:after="0" w:line="240" w:lineRule="auto"/>
        <w:jc w:val="right"/>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Приложение № 2 </w:t>
      </w:r>
    </w:p>
    <w:p w:rsidR="00884DAC" w:rsidRDefault="00884DAC" w:rsidP="00884DAC">
      <w:pPr>
        <w:suppressAutoHyphens/>
        <w:autoSpaceDE w:val="0"/>
        <w:spacing w:after="0" w:line="240" w:lineRule="auto"/>
        <w:jc w:val="right"/>
        <w:rPr>
          <w:rFonts w:ascii="Arial" w:eastAsia="Times New Roman" w:hAnsi="Arial" w:cs="Arial"/>
          <w:i/>
          <w:iCs/>
          <w:sz w:val="24"/>
          <w:szCs w:val="24"/>
          <w:lang w:eastAsia="ru-RU"/>
        </w:rPr>
      </w:pPr>
      <w:r>
        <w:rPr>
          <w:rFonts w:ascii="Arial" w:eastAsia="Times New Roman" w:hAnsi="Arial" w:cs="Arial"/>
          <w:color w:val="000000"/>
          <w:sz w:val="24"/>
          <w:szCs w:val="24"/>
          <w:lang w:eastAsia="zh-CN"/>
        </w:rPr>
        <w:t xml:space="preserve">к  Положению о муниципальном контроле </w:t>
      </w:r>
      <w:r>
        <w:rPr>
          <w:rFonts w:ascii="Arial" w:eastAsia="Times New Roman" w:hAnsi="Arial" w:cs="Arial"/>
          <w:color w:val="000000"/>
          <w:sz w:val="24"/>
          <w:szCs w:val="24"/>
          <w:lang w:eastAsia="zh-CN"/>
        </w:rPr>
        <w:br/>
        <w:t xml:space="preserve">на автомобильном транспорте, городском наземном электрическом транспорте </w:t>
      </w:r>
      <w:r>
        <w:rPr>
          <w:rFonts w:ascii="Arial" w:eastAsia="Times New Roman" w:hAnsi="Arial" w:cs="Arial"/>
          <w:color w:val="000000"/>
          <w:sz w:val="24"/>
          <w:szCs w:val="24"/>
          <w:lang w:eastAsia="zh-CN"/>
        </w:rPr>
        <w:br/>
        <w:t xml:space="preserve">и в дорожном хозяйстве в границах населенных пунктов </w:t>
      </w:r>
      <w:bookmarkStart w:id="1" w:name="_Hlk77671647"/>
      <w:bookmarkStart w:id="2" w:name="_Hlk77686366"/>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bookmarkEnd w:id="1"/>
      <w:bookmarkEnd w:id="2"/>
    </w:p>
    <w:p w:rsidR="00884DAC" w:rsidRDefault="00884DAC" w:rsidP="00884DAC">
      <w:pPr>
        <w:suppressAutoHyphens/>
        <w:autoSpaceDE w:val="0"/>
        <w:spacing w:after="0" w:line="240" w:lineRule="auto"/>
        <w:jc w:val="right"/>
        <w:rPr>
          <w:rFonts w:ascii="Arial" w:eastAsia="Times New Roman" w:hAnsi="Arial" w:cs="Arial"/>
          <w:i/>
          <w:iCs/>
          <w:color w:val="000000"/>
          <w:sz w:val="24"/>
          <w:szCs w:val="24"/>
          <w:lang w:eastAsia="zh-CN"/>
        </w:rPr>
      </w:pPr>
    </w:p>
    <w:p w:rsidR="00884DAC" w:rsidRDefault="00884DAC" w:rsidP="00884DAC">
      <w:pPr>
        <w:suppressAutoHyphens/>
        <w:autoSpaceDE w:val="0"/>
        <w:spacing w:after="0" w:line="240" w:lineRule="auto"/>
        <w:jc w:val="center"/>
        <w:rPr>
          <w:rFonts w:ascii="Arial" w:eastAsia="Times New Roman" w:hAnsi="Arial" w:cs="Arial"/>
          <w:color w:val="000000"/>
          <w:sz w:val="24"/>
          <w:szCs w:val="24"/>
          <w:lang w:eastAsia="zh-CN"/>
        </w:rPr>
      </w:pPr>
    </w:p>
    <w:p w:rsidR="00884DAC" w:rsidRDefault="00884DAC" w:rsidP="00884DAC">
      <w:pPr>
        <w:suppressAutoHyphens/>
        <w:autoSpaceDE w:val="0"/>
        <w:spacing w:after="0" w:line="240" w:lineRule="auto"/>
        <w:jc w:val="right"/>
        <w:rPr>
          <w:rFonts w:ascii="Arial" w:eastAsia="Times New Roman" w:hAnsi="Arial" w:cs="Arial"/>
          <w:i/>
          <w:iCs/>
          <w:sz w:val="24"/>
          <w:szCs w:val="24"/>
          <w:lang w:eastAsia="ru-RU"/>
        </w:rPr>
      </w:pPr>
      <w:r>
        <w:rPr>
          <w:rFonts w:ascii="Arial" w:eastAsia="Times New Roman" w:hAnsi="Arial" w:cs="Arial"/>
          <w:sz w:val="24"/>
          <w:szCs w:val="24"/>
          <w:lang w:eastAsia="ru-RU"/>
        </w:rPr>
        <w:t xml:space="preserve">Ключевые показатели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p>
    <w:p w:rsidR="00884DAC" w:rsidRDefault="00884DAC" w:rsidP="00884DAC">
      <w:pPr>
        <w:spacing w:after="0" w:line="240" w:lineRule="auto"/>
        <w:jc w:val="center"/>
        <w:rPr>
          <w:rFonts w:ascii="Arial" w:eastAsia="Times New Roman" w:hAnsi="Arial" w:cs="Arial"/>
          <w:sz w:val="24"/>
          <w:szCs w:val="24"/>
          <w:lang w:eastAsia="ru-RU"/>
        </w:rPr>
      </w:pPr>
    </w:p>
    <w:p w:rsidR="00884DAC" w:rsidRDefault="00884DAC" w:rsidP="00884DAC">
      <w:pPr>
        <w:spacing w:after="0" w:line="240" w:lineRule="auto"/>
        <w:jc w:val="center"/>
        <w:rPr>
          <w:rFonts w:ascii="Arial" w:eastAsia="Times New Roman" w:hAnsi="Arial" w:cs="Arial"/>
          <w:i/>
          <w:iCs/>
          <w:sz w:val="24"/>
          <w:szCs w:val="24"/>
          <w:lang w:eastAsia="ru-RU"/>
        </w:rPr>
      </w:pPr>
    </w:p>
    <w:tbl>
      <w:tblPr>
        <w:tblW w:w="11144" w:type="dxa"/>
        <w:tblInd w:w="-1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5"/>
        <w:gridCol w:w="1981"/>
        <w:gridCol w:w="1761"/>
        <w:gridCol w:w="1762"/>
        <w:gridCol w:w="1498"/>
        <w:gridCol w:w="1276"/>
        <w:gridCol w:w="1391"/>
      </w:tblGrid>
      <w:tr w:rsidR="00884DAC" w:rsidTr="00884DAC">
        <w:trPr>
          <w:trHeight w:val="135"/>
        </w:trPr>
        <w:tc>
          <w:tcPr>
            <w:tcW w:w="1475" w:type="dxa"/>
            <w:vMerge w:val="restart"/>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Индекс показателя</w:t>
            </w:r>
          </w:p>
        </w:tc>
        <w:tc>
          <w:tcPr>
            <w:tcW w:w="1981" w:type="dxa"/>
            <w:vMerge w:val="restart"/>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Наименование ключевого показателя</w:t>
            </w:r>
          </w:p>
        </w:tc>
        <w:tc>
          <w:tcPr>
            <w:tcW w:w="7688" w:type="dxa"/>
            <w:gridSpan w:val="5"/>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Период</w:t>
            </w:r>
          </w:p>
        </w:tc>
      </w:tr>
      <w:tr w:rsidR="00884DAC" w:rsidTr="00884DAC">
        <w:trPr>
          <w:trHeight w:val="1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Arial" w:hAnsi="Arial" w:cs="Arial"/>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84DAC" w:rsidRDefault="00884DAC">
            <w:pPr>
              <w:spacing w:after="0" w:line="240" w:lineRule="auto"/>
              <w:rPr>
                <w:rFonts w:ascii="Arial" w:hAnsi="Arial" w:cs="Arial"/>
                <w:sz w:val="24"/>
                <w:szCs w:val="24"/>
                <w:lang w:eastAsia="ru-RU"/>
              </w:rPr>
            </w:pPr>
          </w:p>
        </w:tc>
        <w:tc>
          <w:tcPr>
            <w:tcW w:w="176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2022</w:t>
            </w:r>
          </w:p>
        </w:tc>
        <w:tc>
          <w:tcPr>
            <w:tcW w:w="1762"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2023</w:t>
            </w:r>
          </w:p>
        </w:tc>
        <w:tc>
          <w:tcPr>
            <w:tcW w:w="1498"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2024</w:t>
            </w:r>
          </w:p>
        </w:tc>
        <w:tc>
          <w:tcPr>
            <w:tcW w:w="1276"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2025</w:t>
            </w:r>
          </w:p>
        </w:tc>
        <w:tc>
          <w:tcPr>
            <w:tcW w:w="139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2026</w:t>
            </w:r>
          </w:p>
        </w:tc>
      </w:tr>
      <w:tr w:rsidR="00884DAC" w:rsidTr="00884DAC">
        <w:trPr>
          <w:trHeight w:val="135"/>
        </w:trPr>
        <w:tc>
          <w:tcPr>
            <w:tcW w:w="1475"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А</w:t>
            </w:r>
          </w:p>
        </w:tc>
        <w:tc>
          <w:tcPr>
            <w:tcW w:w="9669" w:type="dxa"/>
            <w:gridSpan w:val="6"/>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color w:val="000000"/>
                <w:sz w:val="24"/>
                <w:szCs w:val="24"/>
                <w:lang w:eastAsia="ru-RU"/>
              </w:rPr>
              <w:t>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w:t>
            </w:r>
          </w:p>
        </w:tc>
      </w:tr>
      <w:tr w:rsidR="00884DAC" w:rsidTr="00884DAC">
        <w:tc>
          <w:tcPr>
            <w:tcW w:w="1475"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А.1 </w:t>
            </w:r>
          </w:p>
        </w:tc>
        <w:tc>
          <w:tcPr>
            <w:tcW w:w="198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Количество людей, погибших в результате дорожно-транспортных происшествий, произошедших по причине недостатков в содержании автомобильных дорог местного значения, на 1000 жителей</w:t>
            </w:r>
            <w:r>
              <w:rPr>
                <w:rFonts w:ascii="Arial" w:hAnsi="Arial" w:cs="Arial"/>
                <w:i/>
                <w:iCs/>
                <w:sz w:val="24"/>
                <w:szCs w:val="24"/>
                <w:lang w:eastAsia="ru-RU"/>
              </w:rPr>
              <w:t xml:space="preserve"> </w:t>
            </w:r>
          </w:p>
        </w:tc>
        <w:tc>
          <w:tcPr>
            <w:tcW w:w="176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0,005 </w:t>
            </w:r>
          </w:p>
        </w:tc>
        <w:tc>
          <w:tcPr>
            <w:tcW w:w="1762"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0,004 </w:t>
            </w:r>
          </w:p>
        </w:tc>
        <w:tc>
          <w:tcPr>
            <w:tcW w:w="1498"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0,003</w:t>
            </w:r>
          </w:p>
        </w:tc>
        <w:tc>
          <w:tcPr>
            <w:tcW w:w="1276"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0,002</w:t>
            </w:r>
          </w:p>
        </w:tc>
        <w:tc>
          <w:tcPr>
            <w:tcW w:w="139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0,001</w:t>
            </w:r>
          </w:p>
        </w:tc>
      </w:tr>
      <w:tr w:rsidR="00884DAC" w:rsidTr="00884DAC">
        <w:tc>
          <w:tcPr>
            <w:tcW w:w="1475"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А.2 </w:t>
            </w:r>
          </w:p>
        </w:tc>
        <w:tc>
          <w:tcPr>
            <w:tcW w:w="198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Количество людей, пострадавших в результате дорожно-транспортных происшествий, произошедших по причине недостатков в содержании автомобильных </w:t>
            </w:r>
            <w:r>
              <w:rPr>
                <w:rFonts w:ascii="Arial" w:hAnsi="Arial" w:cs="Arial"/>
                <w:sz w:val="24"/>
                <w:szCs w:val="24"/>
                <w:lang w:eastAsia="ru-RU"/>
              </w:rPr>
              <w:lastRenderedPageBreak/>
              <w:t xml:space="preserve">дорог местного значения, на 1000 </w:t>
            </w:r>
          </w:p>
        </w:tc>
        <w:tc>
          <w:tcPr>
            <w:tcW w:w="176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lastRenderedPageBreak/>
              <w:t xml:space="preserve">0,014 </w:t>
            </w:r>
          </w:p>
        </w:tc>
        <w:tc>
          <w:tcPr>
            <w:tcW w:w="1762"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 xml:space="preserve">0,012 </w:t>
            </w:r>
          </w:p>
        </w:tc>
        <w:tc>
          <w:tcPr>
            <w:tcW w:w="1498"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0,010</w:t>
            </w:r>
          </w:p>
        </w:tc>
        <w:tc>
          <w:tcPr>
            <w:tcW w:w="1276"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0,008</w:t>
            </w:r>
          </w:p>
        </w:tc>
        <w:tc>
          <w:tcPr>
            <w:tcW w:w="1391" w:type="dxa"/>
            <w:tcBorders>
              <w:top w:val="single" w:sz="4" w:space="0" w:color="auto"/>
              <w:left w:val="single" w:sz="4" w:space="0" w:color="auto"/>
              <w:bottom w:val="single" w:sz="4" w:space="0" w:color="auto"/>
              <w:right w:val="single" w:sz="4" w:space="0" w:color="auto"/>
            </w:tcBorders>
            <w:hideMark/>
          </w:tcPr>
          <w:p w:rsidR="00884DAC" w:rsidRDefault="00884DAC">
            <w:pPr>
              <w:spacing w:after="0" w:line="240" w:lineRule="auto"/>
              <w:jc w:val="center"/>
              <w:rPr>
                <w:rFonts w:ascii="Arial" w:hAnsi="Arial" w:cs="Arial"/>
                <w:sz w:val="24"/>
                <w:szCs w:val="24"/>
                <w:lang w:eastAsia="ru-RU"/>
              </w:rPr>
            </w:pPr>
            <w:r>
              <w:rPr>
                <w:rFonts w:ascii="Arial" w:hAnsi="Arial" w:cs="Arial"/>
                <w:sz w:val="24"/>
                <w:szCs w:val="24"/>
                <w:lang w:eastAsia="ru-RU"/>
              </w:rPr>
              <w:t>0,006</w:t>
            </w:r>
          </w:p>
        </w:tc>
      </w:tr>
    </w:tbl>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spacing w:after="0" w:line="240" w:lineRule="auto"/>
        <w:ind w:right="-81"/>
        <w:jc w:val="both"/>
        <w:rPr>
          <w:rFonts w:ascii="Times New Roman" w:eastAsia="Times New Roman" w:hAnsi="Times New Roman"/>
          <w:sz w:val="28"/>
          <w:szCs w:val="28"/>
          <w:lang w:eastAsia="ru-RU"/>
        </w:rPr>
      </w:pPr>
    </w:p>
    <w:p w:rsidR="00884DAC" w:rsidRDefault="00884DAC" w:rsidP="00884DAC">
      <w:pPr>
        <w:rPr>
          <w:rFonts w:ascii="Times New Roman" w:eastAsia="Times New Roman" w:hAnsi="Times New Roman"/>
          <w:sz w:val="28"/>
          <w:szCs w:val="28"/>
          <w:lang w:eastAsia="ru-RU"/>
        </w:rPr>
      </w:pPr>
    </w:p>
    <w:p w:rsidR="00884DAC" w:rsidRDefault="00884DAC" w:rsidP="00884DAC">
      <w:pPr>
        <w:rPr>
          <w:rFonts w:ascii="Times New Roman" w:eastAsia="Times New Roman" w:hAnsi="Times New Roman"/>
          <w:sz w:val="28"/>
          <w:szCs w:val="28"/>
          <w:lang w:eastAsia="ru-RU"/>
        </w:rPr>
      </w:pPr>
    </w:p>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Опубликовано в Бюллетене органов местного самоуправления</w:t>
      </w:r>
    </w:p>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«Вестник» № 3  от 10.02.2022г.</w:t>
      </w:r>
    </w:p>
    <w:p w:rsidR="00884DAC" w:rsidRDefault="00884DAC" w:rsidP="00884DAC">
      <w:pPr>
        <w:spacing w:after="0" w:line="240" w:lineRule="auto"/>
        <w:jc w:val="center"/>
        <w:rPr>
          <w:rFonts w:ascii="Arial" w:hAnsi="Arial" w:cs="Arial"/>
          <w:b/>
          <w:bCs/>
          <w:spacing w:val="-1"/>
          <w:sz w:val="24"/>
          <w:szCs w:val="24"/>
        </w:rPr>
      </w:pPr>
    </w:p>
    <w:p w:rsidR="00884DAC" w:rsidRDefault="00884DAC" w:rsidP="00884DAC">
      <w:pPr>
        <w:spacing w:after="0" w:line="240" w:lineRule="auto"/>
        <w:jc w:val="center"/>
        <w:rPr>
          <w:rFonts w:ascii="Arial" w:hAnsi="Arial" w:cs="Arial"/>
          <w:sz w:val="24"/>
          <w:szCs w:val="24"/>
        </w:rPr>
      </w:pPr>
      <w:r>
        <w:rPr>
          <w:rFonts w:ascii="Arial" w:hAnsi="Arial" w:cs="Arial"/>
          <w:b/>
          <w:bCs/>
          <w:spacing w:val="-1"/>
          <w:sz w:val="24"/>
          <w:szCs w:val="24"/>
        </w:rPr>
        <w:t>СОВЕТ ДЕПУТАТОВ</w:t>
      </w:r>
    </w:p>
    <w:p w:rsidR="00884DAC" w:rsidRDefault="00884DAC" w:rsidP="00884DAC">
      <w:pPr>
        <w:shd w:val="clear" w:color="auto" w:fill="FFFFFF"/>
        <w:spacing w:after="0" w:line="240" w:lineRule="auto"/>
        <w:jc w:val="center"/>
        <w:rPr>
          <w:rFonts w:ascii="Arial" w:hAnsi="Arial" w:cs="Arial"/>
          <w:b/>
          <w:bCs/>
          <w:spacing w:val="-1"/>
          <w:sz w:val="24"/>
          <w:szCs w:val="24"/>
        </w:rPr>
      </w:pPr>
      <w:r>
        <w:rPr>
          <w:rFonts w:ascii="Arial" w:hAnsi="Arial" w:cs="Arial"/>
          <w:b/>
          <w:bCs/>
          <w:spacing w:val="-1"/>
          <w:sz w:val="24"/>
          <w:szCs w:val="24"/>
        </w:rPr>
        <w:t>НОВОИЧИНСКОГО СЕЛЬСОВЕТА</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2"/>
          <w:sz w:val="24"/>
          <w:szCs w:val="24"/>
        </w:rPr>
        <w:t>КУЙБЫШЕВСКОГО РАЙОНА НОВОСИБИРСКОЙ ОБЛАСТИ</w:t>
      </w:r>
    </w:p>
    <w:p w:rsidR="00884DAC" w:rsidRDefault="00884DAC" w:rsidP="00884DAC">
      <w:pPr>
        <w:shd w:val="clear" w:color="auto" w:fill="FFFFFF"/>
        <w:spacing w:after="0" w:line="240" w:lineRule="auto"/>
        <w:jc w:val="center"/>
        <w:rPr>
          <w:rFonts w:ascii="Arial" w:hAnsi="Arial" w:cs="Arial"/>
          <w:b/>
          <w:sz w:val="24"/>
          <w:szCs w:val="24"/>
        </w:rPr>
      </w:pPr>
      <w:r>
        <w:rPr>
          <w:rFonts w:ascii="Arial" w:hAnsi="Arial" w:cs="Arial"/>
          <w:b/>
          <w:sz w:val="24"/>
          <w:szCs w:val="24"/>
        </w:rPr>
        <w:t>ШЕСТОГО СОЗЫВА</w:t>
      </w:r>
    </w:p>
    <w:p w:rsidR="00884DAC" w:rsidRDefault="00884DAC" w:rsidP="00884DAC">
      <w:pPr>
        <w:shd w:val="clear" w:color="auto" w:fill="FFFFFF"/>
        <w:spacing w:after="0" w:line="240" w:lineRule="auto"/>
        <w:jc w:val="center"/>
        <w:rPr>
          <w:rFonts w:ascii="Arial" w:hAnsi="Arial" w:cs="Arial"/>
          <w:b/>
          <w:sz w:val="24"/>
          <w:szCs w:val="24"/>
        </w:rPr>
      </w:pP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4"/>
          <w:w w:val="128"/>
          <w:sz w:val="24"/>
          <w:szCs w:val="24"/>
        </w:rPr>
        <w:t>РЕШЕНИЕ</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восемнадцатой  сессии</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с. Новоичинское</w:t>
      </w:r>
    </w:p>
    <w:p w:rsidR="00884DAC" w:rsidRDefault="00884DAC" w:rsidP="00884DAC">
      <w:pPr>
        <w:shd w:val="clear" w:color="auto" w:fill="FFFFFF"/>
        <w:tabs>
          <w:tab w:val="left" w:pos="3677"/>
          <w:tab w:val="left" w:pos="8496"/>
        </w:tabs>
        <w:spacing w:after="0" w:line="240" w:lineRule="auto"/>
        <w:jc w:val="center"/>
        <w:rPr>
          <w:rFonts w:ascii="Arial" w:hAnsi="Arial" w:cs="Arial"/>
          <w:sz w:val="24"/>
          <w:szCs w:val="24"/>
        </w:rPr>
      </w:pPr>
      <w:r>
        <w:rPr>
          <w:rFonts w:ascii="Arial" w:hAnsi="Arial" w:cs="Arial"/>
          <w:sz w:val="24"/>
          <w:szCs w:val="24"/>
        </w:rPr>
        <w:t>09.02.2022 г.</w:t>
      </w:r>
      <w:r>
        <w:rPr>
          <w:rFonts w:ascii="Arial" w:hAnsi="Arial" w:cs="Arial"/>
          <w:sz w:val="24"/>
          <w:szCs w:val="24"/>
        </w:rPr>
        <w:tab/>
      </w:r>
      <w:r>
        <w:rPr>
          <w:rFonts w:ascii="Arial" w:hAnsi="Arial" w:cs="Arial"/>
          <w:sz w:val="24"/>
          <w:szCs w:val="24"/>
        </w:rPr>
        <w:tab/>
      </w:r>
      <w:r>
        <w:rPr>
          <w:rFonts w:ascii="Arial" w:hAnsi="Arial" w:cs="Arial"/>
          <w:iCs/>
          <w:spacing w:val="-22"/>
          <w:sz w:val="24"/>
          <w:szCs w:val="24"/>
        </w:rPr>
        <w:t>№  7</w:t>
      </w:r>
    </w:p>
    <w:p w:rsidR="00884DAC" w:rsidRDefault="00884DAC" w:rsidP="00884DAC">
      <w:pPr>
        <w:spacing w:after="0" w:line="240" w:lineRule="auto"/>
        <w:jc w:val="both"/>
        <w:rPr>
          <w:rFonts w:ascii="Arial" w:hAnsi="Arial" w:cs="Arial"/>
          <w:sz w:val="24"/>
          <w:szCs w:val="24"/>
        </w:rPr>
      </w:pPr>
    </w:p>
    <w:p w:rsidR="00884DAC" w:rsidRDefault="00884DAC" w:rsidP="00884DAC">
      <w:pPr>
        <w:spacing w:after="0" w:line="240" w:lineRule="auto"/>
        <w:jc w:val="both"/>
        <w:rPr>
          <w:rFonts w:ascii="Arial" w:hAnsi="Arial" w:cs="Arial"/>
          <w:sz w:val="24"/>
          <w:szCs w:val="24"/>
        </w:rPr>
      </w:pPr>
    </w:p>
    <w:p w:rsidR="00884DAC" w:rsidRDefault="00884DAC" w:rsidP="00884DAC">
      <w:pPr>
        <w:spacing w:after="0" w:line="240" w:lineRule="auto"/>
        <w:jc w:val="center"/>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t xml:space="preserve">О внесении изменений в решение сессии от 08.10.2021 №7 </w:t>
      </w:r>
    </w:p>
    <w:p w:rsidR="00884DAC" w:rsidRDefault="00884DAC" w:rsidP="00884DAC">
      <w:pPr>
        <w:spacing w:after="0" w:line="240" w:lineRule="auto"/>
        <w:jc w:val="center"/>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t xml:space="preserve">«Об утверждении Положения о муниципальном жилищном контроле </w:t>
      </w:r>
      <w:r>
        <w:rPr>
          <w:rFonts w:ascii="Arial" w:eastAsia="Times New Roman" w:hAnsi="Arial" w:cs="Arial"/>
          <w:b/>
          <w:bCs/>
          <w:color w:val="000000"/>
          <w:sz w:val="24"/>
          <w:szCs w:val="24"/>
          <w:lang w:eastAsia="ru-RU"/>
        </w:rPr>
        <w:br/>
        <w:t xml:space="preserve">в Новоичинском сельсовете Куйбышевского района </w:t>
      </w:r>
    </w:p>
    <w:p w:rsidR="00884DAC" w:rsidRDefault="00884DAC" w:rsidP="00884DAC">
      <w:pPr>
        <w:spacing w:after="0" w:line="240" w:lineRule="auto"/>
        <w:jc w:val="center"/>
        <w:rPr>
          <w:rFonts w:ascii="Arial" w:eastAsia="Times New Roman" w:hAnsi="Arial" w:cs="Arial"/>
          <w:i/>
          <w:iCs/>
          <w:sz w:val="24"/>
          <w:szCs w:val="24"/>
          <w:lang w:eastAsia="ru-RU"/>
        </w:rPr>
      </w:pPr>
      <w:r>
        <w:rPr>
          <w:rFonts w:ascii="Arial" w:eastAsia="Times New Roman" w:hAnsi="Arial" w:cs="Arial"/>
          <w:b/>
          <w:bCs/>
          <w:color w:val="000000"/>
          <w:sz w:val="24"/>
          <w:szCs w:val="24"/>
          <w:lang w:eastAsia="ru-RU"/>
        </w:rPr>
        <w:t>Новосибирской области»</w:t>
      </w:r>
    </w:p>
    <w:p w:rsidR="00884DAC" w:rsidRDefault="00884DAC" w:rsidP="00884DAC">
      <w:pPr>
        <w:spacing w:after="0" w:line="240" w:lineRule="auto"/>
        <w:jc w:val="center"/>
        <w:rPr>
          <w:rFonts w:ascii="Arial" w:eastAsia="Times New Roman" w:hAnsi="Arial" w:cs="Arial"/>
          <w:sz w:val="24"/>
          <w:szCs w:val="24"/>
          <w:lang w:eastAsia="ru-RU"/>
        </w:rPr>
      </w:pPr>
    </w:p>
    <w:p w:rsidR="00884DAC" w:rsidRDefault="00884DAC" w:rsidP="00884DAC">
      <w:pPr>
        <w:shd w:val="clear" w:color="auto" w:fill="FFFFFF"/>
        <w:spacing w:after="0" w:line="240" w:lineRule="auto"/>
        <w:ind w:firstLine="709"/>
        <w:jc w:val="both"/>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В соответствии </w:t>
      </w:r>
      <w:bookmarkStart w:id="3" w:name="_Hlk79501936"/>
      <w:r>
        <w:rPr>
          <w:rFonts w:ascii="Arial" w:eastAsia="Times New Roman" w:hAnsi="Arial" w:cs="Arial"/>
          <w:color w:val="000000"/>
          <w:sz w:val="24"/>
          <w:szCs w:val="24"/>
          <w:lang w:eastAsia="ru-RU"/>
        </w:rPr>
        <w:t xml:space="preserve">со статьей </w:t>
      </w:r>
      <w:bookmarkStart w:id="4" w:name="_Hlk77673480"/>
      <w:r>
        <w:rPr>
          <w:rFonts w:ascii="Arial" w:eastAsia="Times New Roman" w:hAnsi="Arial" w:cs="Arial"/>
          <w:color w:val="000000"/>
          <w:sz w:val="24"/>
          <w:szCs w:val="24"/>
          <w:lang w:eastAsia="ru-RU"/>
        </w:rPr>
        <w:t>20 Жилищного кодекса Российской Федерации,</w:t>
      </w:r>
      <w:bookmarkEnd w:id="4"/>
      <w:r>
        <w:rPr>
          <w:rFonts w:ascii="Arial" w:eastAsia="Times New Roman" w:hAnsi="Arial" w:cs="Arial"/>
          <w:color w:val="000000"/>
          <w:sz w:val="24"/>
          <w:szCs w:val="24"/>
          <w:lang w:eastAsia="ru-RU"/>
        </w:rPr>
        <w:t xml:space="preserve"> Федеральным законом от 31.07.2020 № 248-ФЗ «О государственном контроле (надзоре) и муниципальном контроле в Российской Федерации», </w:t>
      </w:r>
      <w:bookmarkEnd w:id="3"/>
      <w:r>
        <w:rPr>
          <w:rFonts w:ascii="Arial" w:eastAsia="Times New Roman" w:hAnsi="Arial" w:cs="Arial"/>
          <w:color w:val="000000"/>
          <w:sz w:val="24"/>
          <w:szCs w:val="24"/>
          <w:lang w:eastAsia="ru-RU"/>
        </w:rPr>
        <w:t>Уставом Новоичинского сельс</w:t>
      </w:r>
      <w:r>
        <w:rPr>
          <w:rFonts w:ascii="Arial" w:eastAsia="Times New Roman" w:hAnsi="Arial" w:cs="Arial"/>
          <w:bCs/>
          <w:color w:val="000000"/>
          <w:sz w:val="24"/>
          <w:szCs w:val="24"/>
          <w:lang w:eastAsia="ru-RU"/>
        </w:rPr>
        <w:t>овета Куйбышевского района Новосибирской области,</w:t>
      </w:r>
      <w:r>
        <w:rPr>
          <w:rFonts w:ascii="Arial" w:eastAsia="Times New Roman" w:hAnsi="Arial" w:cs="Arial"/>
          <w:i/>
          <w:iCs/>
          <w:color w:val="000000"/>
          <w:sz w:val="24"/>
          <w:szCs w:val="24"/>
          <w:lang w:eastAsia="ru-RU"/>
        </w:rPr>
        <w:t xml:space="preserve"> </w:t>
      </w:r>
      <w:r>
        <w:rPr>
          <w:rFonts w:ascii="Arial" w:eastAsia="Times New Roman" w:hAnsi="Arial" w:cs="Arial"/>
          <w:sz w:val="24"/>
          <w:szCs w:val="24"/>
          <w:lang w:eastAsia="ru-RU"/>
        </w:rPr>
        <w:t>Совет депутатов Новоичинского сельсовета Куйбышевского района Новосибирской области</w:t>
      </w:r>
    </w:p>
    <w:p w:rsidR="00884DAC" w:rsidRDefault="00884DAC" w:rsidP="00884DAC">
      <w:pPr>
        <w:shd w:val="clear" w:color="auto" w:fill="FFFFFF"/>
        <w:spacing w:after="0" w:line="240" w:lineRule="auto"/>
        <w:ind w:left="709"/>
        <w:jc w:val="both"/>
        <w:rPr>
          <w:rFonts w:ascii="Arial" w:eastAsia="Times New Roman" w:hAnsi="Arial" w:cs="Arial"/>
          <w:color w:val="000000"/>
          <w:sz w:val="24"/>
          <w:szCs w:val="24"/>
          <w:lang w:eastAsia="ru-RU"/>
        </w:rPr>
      </w:pPr>
      <w:r>
        <w:rPr>
          <w:rFonts w:ascii="Arial" w:eastAsia="Times New Roman" w:hAnsi="Arial" w:cs="Arial"/>
          <w:b/>
          <w:sz w:val="24"/>
          <w:szCs w:val="24"/>
          <w:lang w:eastAsia="ru-RU"/>
        </w:rPr>
        <w:t>Р Е Ш И Л:</w:t>
      </w:r>
      <w:r>
        <w:rPr>
          <w:rFonts w:ascii="Arial" w:eastAsia="Times New Roman" w:hAnsi="Arial" w:cs="Arial"/>
          <w:color w:val="000000"/>
          <w:sz w:val="24"/>
          <w:szCs w:val="24"/>
          <w:lang w:eastAsia="ru-RU"/>
        </w:rPr>
        <w:t xml:space="preserve"> </w:t>
      </w:r>
    </w:p>
    <w:p w:rsidR="00884DAC" w:rsidRDefault="00884DAC" w:rsidP="00884DAC">
      <w:pPr>
        <w:numPr>
          <w:ilvl w:val="0"/>
          <w:numId w:val="14"/>
        </w:numPr>
        <w:shd w:val="clear" w:color="auto" w:fill="FFFFFF"/>
        <w:spacing w:after="0" w:line="240" w:lineRule="auto"/>
        <w:ind w:left="0"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Внести в решение сессии Совета депутатов Новоичинского сельсовета Куйбышевского района Новосибирской области </w:t>
      </w:r>
      <w:r>
        <w:rPr>
          <w:rFonts w:ascii="Arial" w:eastAsia="Times New Roman" w:hAnsi="Arial" w:cs="Arial"/>
          <w:bCs/>
          <w:color w:val="000000"/>
          <w:sz w:val="24"/>
          <w:szCs w:val="24"/>
          <w:lang w:eastAsia="ru-RU"/>
        </w:rPr>
        <w:t xml:space="preserve">от 08.10.2021 №7 «Об утверждении Положения о муниципальном жилищном контроле в Новоичинском сельсовете Куйбышевского района Новосибирской области» </w:t>
      </w:r>
      <w:r>
        <w:rPr>
          <w:rFonts w:ascii="Arial" w:eastAsia="Times New Roman" w:hAnsi="Arial" w:cs="Arial"/>
          <w:color w:val="000000"/>
          <w:sz w:val="24"/>
          <w:szCs w:val="24"/>
          <w:lang w:eastAsia="ru-RU"/>
        </w:rPr>
        <w:t>следующие изменения:</w:t>
      </w:r>
    </w:p>
    <w:p w:rsidR="00884DAC" w:rsidRDefault="00884DAC" w:rsidP="00884DAC">
      <w:pPr>
        <w:numPr>
          <w:ilvl w:val="1"/>
          <w:numId w:val="14"/>
        </w:numPr>
        <w:spacing w:after="0" w:line="240" w:lineRule="auto"/>
        <w:ind w:left="1430"/>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Пункт 5.2 Положения изложить в следующей редакции:</w:t>
      </w:r>
    </w:p>
    <w:p w:rsidR="00884DAC" w:rsidRDefault="00884DAC" w:rsidP="00884DAC">
      <w:p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«5.2. Ключевые и индикативные показатели муниципального жилищного контроля указаны в приложении № 2 к настоящему Положению.»;</w:t>
      </w:r>
    </w:p>
    <w:p w:rsidR="00884DAC" w:rsidRDefault="00884DAC" w:rsidP="00884DAC">
      <w:p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           1.2. Дополнить Положение приложением № 2 в соответствии с приложением к настоящему Решению.</w:t>
      </w:r>
    </w:p>
    <w:p w:rsidR="00884DAC" w:rsidRDefault="00884DAC" w:rsidP="00884DAC">
      <w:pPr>
        <w:suppressAutoHyphens/>
        <w:spacing w:after="0" w:line="240" w:lineRule="auto"/>
        <w:ind w:firstLine="709"/>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 2. Настоящее решение вступает в силу со дня его официального опубликования.</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3. Опубликовать решение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pacing w:after="0" w:line="240" w:lineRule="auto"/>
        <w:jc w:val="both"/>
        <w:rPr>
          <w:rFonts w:ascii="Arial" w:hAnsi="Arial" w:cs="Arial"/>
          <w:sz w:val="24"/>
          <w:szCs w:val="24"/>
          <w:lang w:eastAsia="ru-RU"/>
        </w:rPr>
      </w:pPr>
      <w:r>
        <w:rPr>
          <w:rFonts w:ascii="Arial" w:hAnsi="Arial" w:cs="Arial"/>
          <w:sz w:val="24"/>
          <w:szCs w:val="24"/>
          <w:lang w:eastAsia="ru-RU"/>
        </w:rPr>
        <w:t xml:space="preserve">Председатель Совета депутатов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Новоичинского сельсовета </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rPr>
        <w:t>Куйбышевского района Новосибирской области</w:t>
      </w:r>
      <w:r>
        <w:rPr>
          <w:rFonts w:ascii="Arial" w:hAnsi="Arial" w:cs="Arial"/>
          <w:sz w:val="24"/>
          <w:szCs w:val="24"/>
          <w:lang w:eastAsia="ru-RU"/>
        </w:rPr>
        <w:t xml:space="preserve">                                Н.Н. Назарова</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lang w:eastAsia="ru-RU"/>
        </w:rPr>
        <w:t xml:space="preserve">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Глава Новоичинского сельсовета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Куйбышевского района Новосибирской области</w:t>
      </w:r>
      <w:r>
        <w:rPr>
          <w:rFonts w:ascii="Arial" w:hAnsi="Arial" w:cs="Arial"/>
          <w:sz w:val="24"/>
          <w:szCs w:val="24"/>
        </w:rPr>
        <w:tab/>
        <w:t xml:space="preserve">                           Н.О. Кущенко</w:t>
      </w:r>
    </w:p>
    <w:p w:rsidR="00884DAC" w:rsidRDefault="00884DAC" w:rsidP="00884DAC">
      <w:pPr>
        <w:shd w:val="clear" w:color="auto" w:fill="FFFFFF"/>
        <w:spacing w:after="0" w:line="240" w:lineRule="auto"/>
        <w:jc w:val="both"/>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            </w:t>
      </w: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УТВЕРЖДЕНО</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Решением</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Совета депутатов</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lastRenderedPageBreak/>
        <w:t xml:space="preserve">Новоичинского сельсовета </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Куйбышевского района</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Новосибирской области</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от 09.02.2022 № 7</w:t>
      </w:r>
    </w:p>
    <w:p w:rsidR="00884DAC" w:rsidRDefault="00884DAC" w:rsidP="00884DAC">
      <w:pPr>
        <w:spacing w:after="0" w:line="240" w:lineRule="auto"/>
        <w:jc w:val="right"/>
        <w:rPr>
          <w:rFonts w:ascii="Arial" w:eastAsia="Times New Roman" w:hAnsi="Arial" w:cs="Arial"/>
          <w:color w:val="000000"/>
          <w:sz w:val="24"/>
          <w:szCs w:val="24"/>
          <w:lang w:eastAsia="ru-RU"/>
        </w:rPr>
      </w:pPr>
    </w:p>
    <w:p w:rsidR="00884DAC" w:rsidRDefault="00884DAC" w:rsidP="00884DAC">
      <w:pPr>
        <w:suppressAutoHyphens/>
        <w:autoSpaceDE w:val="0"/>
        <w:spacing w:after="0" w:line="240" w:lineRule="auto"/>
        <w:jc w:val="right"/>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Приложение № 2 </w:t>
      </w:r>
    </w:p>
    <w:p w:rsidR="00884DAC" w:rsidRDefault="00884DAC" w:rsidP="00884DAC">
      <w:pPr>
        <w:suppressAutoHyphens/>
        <w:autoSpaceDE w:val="0"/>
        <w:spacing w:after="0" w:line="240" w:lineRule="auto"/>
        <w:jc w:val="right"/>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к Положению </w:t>
      </w:r>
    </w:p>
    <w:p w:rsidR="00884DAC" w:rsidRDefault="00884DAC" w:rsidP="00884DAC">
      <w:pPr>
        <w:suppressAutoHyphens/>
        <w:autoSpaceDE w:val="0"/>
        <w:spacing w:after="0" w:line="240" w:lineRule="auto"/>
        <w:jc w:val="right"/>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о муниципальном жилищном контроле </w:t>
      </w:r>
    </w:p>
    <w:p w:rsidR="00884DAC" w:rsidRDefault="00884DAC" w:rsidP="00884DAC">
      <w:pPr>
        <w:spacing w:after="0" w:line="240" w:lineRule="auto"/>
        <w:jc w:val="right"/>
        <w:rPr>
          <w:rFonts w:ascii="Arial" w:eastAsia="Times New Roman" w:hAnsi="Arial" w:cs="Arial"/>
          <w:bCs/>
          <w:color w:val="000000"/>
          <w:sz w:val="24"/>
          <w:szCs w:val="24"/>
          <w:lang w:eastAsia="ru-RU"/>
        </w:rPr>
      </w:pPr>
      <w:r>
        <w:rPr>
          <w:rFonts w:ascii="Arial" w:eastAsia="Times New Roman" w:hAnsi="Arial" w:cs="Arial"/>
          <w:color w:val="000000"/>
          <w:sz w:val="24"/>
          <w:szCs w:val="24"/>
          <w:lang w:eastAsia="zh-CN"/>
        </w:rPr>
        <w:t xml:space="preserve">                                                    в </w:t>
      </w:r>
      <w:r>
        <w:rPr>
          <w:rFonts w:ascii="Arial" w:eastAsia="Times New Roman" w:hAnsi="Arial" w:cs="Arial"/>
          <w:bCs/>
          <w:color w:val="000000"/>
          <w:sz w:val="24"/>
          <w:szCs w:val="24"/>
          <w:lang w:eastAsia="ru-RU"/>
        </w:rPr>
        <w:t xml:space="preserve">Новоичинском сельсовете </w:t>
      </w:r>
    </w:p>
    <w:p w:rsidR="00884DAC" w:rsidRDefault="00884DAC" w:rsidP="00884DAC">
      <w:pPr>
        <w:spacing w:after="0" w:line="240" w:lineRule="auto"/>
        <w:jc w:val="right"/>
        <w:rPr>
          <w:rFonts w:ascii="Arial" w:eastAsia="Times New Roman" w:hAnsi="Arial" w:cs="Arial"/>
          <w:bCs/>
          <w:color w:val="000000"/>
          <w:sz w:val="24"/>
          <w:szCs w:val="24"/>
          <w:lang w:eastAsia="ru-RU"/>
        </w:rPr>
      </w:pPr>
      <w:r>
        <w:rPr>
          <w:rFonts w:ascii="Arial" w:eastAsia="Times New Roman" w:hAnsi="Arial" w:cs="Arial"/>
          <w:bCs/>
          <w:color w:val="000000"/>
          <w:sz w:val="24"/>
          <w:szCs w:val="24"/>
          <w:lang w:eastAsia="ru-RU"/>
        </w:rPr>
        <w:t xml:space="preserve">Куйбышевского района </w:t>
      </w:r>
    </w:p>
    <w:p w:rsidR="00884DAC" w:rsidRDefault="00884DAC" w:rsidP="00884DAC">
      <w:pPr>
        <w:suppressAutoHyphens/>
        <w:autoSpaceDE w:val="0"/>
        <w:spacing w:after="0" w:line="240" w:lineRule="auto"/>
        <w:jc w:val="right"/>
        <w:rPr>
          <w:rFonts w:ascii="Arial" w:eastAsia="Times New Roman" w:hAnsi="Arial" w:cs="Arial"/>
          <w:i/>
          <w:iCs/>
          <w:color w:val="000000"/>
          <w:sz w:val="24"/>
          <w:szCs w:val="24"/>
          <w:lang w:eastAsia="zh-CN"/>
        </w:rPr>
      </w:pPr>
      <w:r>
        <w:rPr>
          <w:rFonts w:ascii="Arial" w:eastAsia="Times New Roman" w:hAnsi="Arial" w:cs="Arial"/>
          <w:bCs/>
          <w:color w:val="000000"/>
          <w:sz w:val="24"/>
          <w:szCs w:val="24"/>
          <w:lang w:eastAsia="ru-RU"/>
        </w:rPr>
        <w:t>Новосибирской области</w:t>
      </w:r>
    </w:p>
    <w:p w:rsidR="00884DAC" w:rsidRDefault="00884DAC" w:rsidP="00884DAC">
      <w:pPr>
        <w:suppressAutoHyphens/>
        <w:autoSpaceDE w:val="0"/>
        <w:spacing w:after="0" w:line="240" w:lineRule="auto"/>
        <w:jc w:val="center"/>
        <w:rPr>
          <w:rFonts w:ascii="Arial" w:eastAsia="Times New Roman" w:hAnsi="Arial" w:cs="Arial"/>
          <w:color w:val="000000"/>
          <w:sz w:val="24"/>
          <w:szCs w:val="24"/>
          <w:lang w:eastAsia="zh-CN"/>
        </w:rPr>
      </w:pPr>
    </w:p>
    <w:p w:rsidR="00884DAC" w:rsidRDefault="00884DAC" w:rsidP="00884DAC">
      <w:pPr>
        <w:spacing w:after="0" w:line="240" w:lineRule="auto"/>
        <w:jc w:val="center"/>
        <w:rPr>
          <w:rFonts w:ascii="Arial" w:eastAsia="Times New Roman" w:hAnsi="Arial" w:cs="Arial"/>
          <w:bCs/>
          <w:color w:val="000000"/>
          <w:sz w:val="24"/>
          <w:szCs w:val="24"/>
          <w:lang w:eastAsia="ru-RU"/>
        </w:rPr>
      </w:pPr>
      <w:r>
        <w:rPr>
          <w:rFonts w:ascii="Arial" w:eastAsia="Times New Roman" w:hAnsi="Arial" w:cs="Arial"/>
          <w:sz w:val="24"/>
          <w:szCs w:val="24"/>
          <w:lang w:eastAsia="ru-RU"/>
        </w:rPr>
        <w:t xml:space="preserve">Ключевые и индикативные показатели муниципального жилищного контроля </w:t>
      </w:r>
      <w:r>
        <w:rPr>
          <w:rFonts w:ascii="Arial" w:eastAsia="Times New Roman" w:hAnsi="Arial" w:cs="Arial"/>
          <w:color w:val="000000"/>
          <w:sz w:val="24"/>
          <w:szCs w:val="24"/>
          <w:lang w:eastAsia="ru-RU"/>
        </w:rPr>
        <w:t xml:space="preserve">в </w:t>
      </w:r>
      <w:r>
        <w:rPr>
          <w:rFonts w:ascii="Arial" w:eastAsia="Times New Roman" w:hAnsi="Arial" w:cs="Arial"/>
          <w:bCs/>
          <w:color w:val="000000"/>
          <w:sz w:val="24"/>
          <w:szCs w:val="24"/>
          <w:lang w:eastAsia="ru-RU"/>
        </w:rPr>
        <w:t xml:space="preserve">Новоичинском сельсовете Куйбышевского района </w:t>
      </w:r>
    </w:p>
    <w:p w:rsidR="00884DAC" w:rsidRDefault="00884DAC" w:rsidP="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bCs/>
          <w:color w:val="000000"/>
          <w:sz w:val="24"/>
          <w:szCs w:val="24"/>
          <w:lang w:eastAsia="ru-RU"/>
        </w:rPr>
        <w:t>Новосибирской области</w:t>
      </w:r>
      <w:r>
        <w:rPr>
          <w:rFonts w:ascii="Arial" w:eastAsia="Times New Roman" w:hAnsi="Arial" w:cs="Arial"/>
          <w:color w:val="000000"/>
          <w:sz w:val="24"/>
          <w:szCs w:val="24"/>
          <w:lang w:eastAsia="ru-RU"/>
        </w:rPr>
        <w:br/>
        <w:t xml:space="preserve">(далее – муниципальный жилищный контроль) </w:t>
      </w:r>
    </w:p>
    <w:p w:rsidR="00884DAC" w:rsidRDefault="00884DAC" w:rsidP="00884DAC">
      <w:pPr>
        <w:tabs>
          <w:tab w:val="num" w:pos="200"/>
        </w:tabs>
        <w:spacing w:after="0" w:line="240" w:lineRule="auto"/>
        <w:ind w:left="4536"/>
        <w:jc w:val="center"/>
        <w:outlineLvl w:val="0"/>
        <w:rPr>
          <w:rFonts w:ascii="Arial" w:eastAsia="Times New Roman" w:hAnsi="Arial" w:cs="Arial"/>
          <w:color w:val="000000"/>
          <w:sz w:val="24"/>
          <w:szCs w:val="24"/>
          <w:lang w:eastAsia="ru-RU"/>
        </w:rPr>
      </w:pPr>
    </w:p>
    <w:p w:rsidR="00884DAC" w:rsidRDefault="00884DAC" w:rsidP="00884DAC">
      <w:pPr>
        <w:spacing w:after="0" w:line="240" w:lineRule="exact"/>
        <w:ind w:firstLine="709"/>
        <w:jc w:val="both"/>
        <w:rPr>
          <w:rFonts w:ascii="Arial" w:eastAsia="Times New Roman" w:hAnsi="Arial" w:cs="Arial"/>
          <w:b/>
          <w:color w:val="000000"/>
          <w:sz w:val="24"/>
          <w:szCs w:val="24"/>
          <w:lang w:eastAsia="ru-RU"/>
        </w:rPr>
      </w:pPr>
    </w:p>
    <w:tbl>
      <w:tblPr>
        <w:tblW w:w="11205" w:type="dxa"/>
        <w:tblInd w:w="-1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992"/>
        <w:gridCol w:w="2376"/>
        <w:gridCol w:w="17"/>
        <w:gridCol w:w="1423"/>
        <w:gridCol w:w="3560"/>
        <w:gridCol w:w="1418"/>
        <w:gridCol w:w="1419"/>
      </w:tblGrid>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Индекс показателя</w:t>
            </w:r>
          </w:p>
        </w:tc>
        <w:tc>
          <w:tcPr>
            <w:tcW w:w="2392"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Наименование показателя</w:t>
            </w:r>
          </w:p>
        </w:tc>
        <w:tc>
          <w:tcPr>
            <w:tcW w:w="142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Формула расчета</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Комментарии (интерпретация значений)</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Целевые значения показателей</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Источник данных для определения значения показателя</w:t>
            </w:r>
          </w:p>
        </w:tc>
      </w:tr>
      <w:tr w:rsidR="00884DAC" w:rsidTr="00884DAC">
        <w:tc>
          <w:tcPr>
            <w:tcW w:w="11199" w:type="dxa"/>
            <w:gridSpan w:val="7"/>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rPr>
                <w:rFonts w:ascii="Arial" w:eastAsia="Times New Roman" w:hAnsi="Arial" w:cs="Arial"/>
                <w:b/>
                <w:color w:val="000000"/>
                <w:sz w:val="24"/>
                <w:szCs w:val="24"/>
                <w:lang w:eastAsia="ru-RU"/>
              </w:rPr>
            </w:pPr>
            <w:r>
              <w:rPr>
                <w:rFonts w:ascii="Arial" w:eastAsia="Times New Roman" w:hAnsi="Arial" w:cs="Arial"/>
                <w:b/>
                <w:color w:val="000000"/>
                <w:sz w:val="24"/>
                <w:szCs w:val="24"/>
                <w:lang w:eastAsia="ru-RU"/>
              </w:rPr>
              <w:t>Ключевые показатели</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w:t>
            </w:r>
          </w:p>
        </w:tc>
        <w:tc>
          <w:tcPr>
            <w:tcW w:w="10207" w:type="dxa"/>
            <w:gridSpan w:val="6"/>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w:t>
            </w:r>
          </w:p>
          <w:p w:rsidR="00884DAC" w:rsidRDefault="00884DAC">
            <w:pPr>
              <w:spacing w:after="0" w:line="240" w:lineRule="auto"/>
              <w:rPr>
                <w:rFonts w:ascii="Arial" w:eastAsia="Times New Roman" w:hAnsi="Arial" w:cs="Arial"/>
                <w:color w:val="000000"/>
                <w:sz w:val="24"/>
                <w:szCs w:val="24"/>
                <w:lang w:eastAsia="ru-RU"/>
              </w:rPr>
            </w:pP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А.1</w:t>
            </w:r>
          </w:p>
        </w:tc>
        <w:tc>
          <w:tcPr>
            <w:tcW w:w="2392"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Стоимость восстановительного ремонта жилых помещений муниципального жилищного фонда вследствие их неправильного использования  </w:t>
            </w:r>
          </w:p>
        </w:tc>
        <w:tc>
          <w:tcPr>
            <w:tcW w:w="142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А.1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СВР)</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А.1 определяется как сумма стоимости восстановительного ремонта жилых помещений муниципального жилищного фонда вследствие их неправильного использования (в тыс. руб.)</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i/>
                <w:iCs/>
                <w:color w:val="000000"/>
                <w:sz w:val="24"/>
                <w:szCs w:val="24"/>
                <w:lang w:eastAsia="ru-RU"/>
              </w:rPr>
            </w:pPr>
            <w:r>
              <w:rPr>
                <w:rFonts w:ascii="Arial" w:eastAsia="Times New Roman" w:hAnsi="Arial" w:cs="Arial"/>
                <w:color w:val="000000"/>
                <w:sz w:val="24"/>
                <w:szCs w:val="24"/>
                <w:lang w:val="en-US" w:eastAsia="ru-RU"/>
              </w:rPr>
              <w:t>0</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течение отчетного года </w:t>
            </w:r>
          </w:p>
        </w:tc>
      </w:tr>
      <w:tr w:rsidR="00884DAC" w:rsidTr="00884DAC">
        <w:tc>
          <w:tcPr>
            <w:tcW w:w="11199" w:type="dxa"/>
            <w:gridSpan w:val="7"/>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rPr>
                <w:rFonts w:ascii="Arial" w:eastAsia="Times New Roman" w:hAnsi="Arial" w:cs="Arial"/>
                <w:b/>
                <w:color w:val="000000"/>
                <w:sz w:val="24"/>
                <w:szCs w:val="24"/>
                <w:lang w:eastAsia="ru-RU"/>
              </w:rPr>
            </w:pPr>
            <w:r>
              <w:rPr>
                <w:rFonts w:ascii="Arial" w:eastAsia="Times New Roman" w:hAnsi="Arial" w:cs="Arial"/>
                <w:b/>
                <w:color w:val="000000"/>
                <w:sz w:val="24"/>
                <w:szCs w:val="24"/>
                <w:lang w:eastAsia="ru-RU"/>
              </w:rPr>
              <w:t>Индикативные показатели</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w:t>
            </w:r>
          </w:p>
        </w:tc>
        <w:tc>
          <w:tcPr>
            <w:tcW w:w="10207" w:type="dxa"/>
            <w:gridSpan w:val="6"/>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Показатели эффективности, применяемые для мониторинга контрольной деятельности, её анализа, выявления проблем, возникающих при её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   </w:t>
            </w:r>
          </w:p>
          <w:p w:rsidR="00884DAC" w:rsidRDefault="00884DAC">
            <w:pPr>
              <w:spacing w:after="0" w:line="240" w:lineRule="auto"/>
              <w:rPr>
                <w:rFonts w:ascii="Arial" w:eastAsia="Times New Roman" w:hAnsi="Arial" w:cs="Arial"/>
                <w:color w:val="000000"/>
                <w:sz w:val="24"/>
                <w:szCs w:val="24"/>
                <w:lang w:eastAsia="ru-RU"/>
              </w:rPr>
            </w:pP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bookmarkStart w:id="5" w:name="_Hlk90465885"/>
            <w:r>
              <w:rPr>
                <w:rFonts w:ascii="Arial" w:eastAsia="Times New Roman" w:hAnsi="Arial" w:cs="Arial"/>
                <w:color w:val="000000"/>
                <w:sz w:val="24"/>
                <w:szCs w:val="24"/>
                <w:lang w:eastAsia="ru-RU"/>
              </w:rPr>
              <w:t>Б.1</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внеплановых контрольных мероприятий,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КВМ)</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 определяется как сумма вне</w:t>
            </w:r>
            <w:r>
              <w:rPr>
                <w:rFonts w:ascii="Arial" w:eastAsia="Times New Roman" w:hAnsi="Arial" w:cs="Arial"/>
                <w:sz w:val="24"/>
                <w:szCs w:val="24"/>
                <w:lang w:eastAsia="ru-RU"/>
              </w:rPr>
              <w:t xml:space="preserve">плановых контрольных мероприятий </w:t>
            </w:r>
            <w:r>
              <w:rPr>
                <w:rFonts w:ascii="Arial" w:eastAsia="Times New Roman" w:hAnsi="Arial" w:cs="Arial"/>
                <w:color w:val="000000"/>
                <w:sz w:val="24"/>
                <w:szCs w:val="24"/>
                <w:lang w:eastAsia="ru-RU"/>
              </w:rPr>
              <w:t>(КВМ),</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так как муниципальный </w:t>
            </w:r>
            <w:r>
              <w:rPr>
                <w:rFonts w:ascii="Arial" w:eastAsia="Times New Roman" w:hAnsi="Arial" w:cs="Arial"/>
                <w:color w:val="000000"/>
                <w:sz w:val="24"/>
                <w:szCs w:val="24"/>
                <w:lang w:eastAsia="ru-RU"/>
              </w:rPr>
              <w:lastRenderedPageBreak/>
              <w:t>жилищный контроль не преследует цели повышения интенсивности проведения муниципального контроля и привлечения к ответственности контролируемых лиц, а в большей степени ориентирован на профилактику нарушений обязательных требований</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Результаты осуществления муниципального жилищного контроля в </w:t>
            </w:r>
            <w:r>
              <w:rPr>
                <w:rFonts w:ascii="Arial" w:eastAsia="Times New Roman" w:hAnsi="Arial" w:cs="Arial"/>
                <w:color w:val="000000"/>
                <w:sz w:val="24"/>
                <w:szCs w:val="24"/>
                <w:lang w:eastAsia="ru-RU"/>
              </w:rPr>
              <w:lastRenderedPageBreak/>
              <w:t xml:space="preserve">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КВМИР)</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 определяется как сумма </w:t>
            </w:r>
            <w:r>
              <w:rPr>
                <w:rFonts w:ascii="Arial" w:eastAsia="Times New Roman" w:hAnsi="Arial" w:cs="Arial"/>
                <w:sz w:val="24"/>
                <w:szCs w:val="24"/>
                <w:lang w:eastAsia="ru-RU"/>
              </w:rPr>
              <w:t>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r>
              <w:rPr>
                <w:rFonts w:ascii="Arial" w:eastAsia="Times New Roman" w:hAnsi="Arial" w:cs="Arial"/>
                <w:color w:val="000000"/>
                <w:sz w:val="24"/>
                <w:szCs w:val="24"/>
                <w:lang w:eastAsia="ru-RU"/>
              </w:rPr>
              <w:t xml:space="preserve"> (КВМИР),</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Общее количество контрольных мероприятий с взаимодействием, проведенных за </w:t>
            </w:r>
            <w:r>
              <w:rPr>
                <w:rFonts w:ascii="Arial" w:eastAsia="Times New Roman" w:hAnsi="Arial" w:cs="Arial"/>
                <w:sz w:val="24"/>
                <w:szCs w:val="24"/>
                <w:lang w:eastAsia="ru-RU"/>
              </w:rPr>
              <w:lastRenderedPageBreak/>
              <w:t>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КМСВ)</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Б.3 определяется как сумма </w:t>
            </w:r>
            <w:r>
              <w:rPr>
                <w:rFonts w:ascii="Arial" w:eastAsia="Times New Roman" w:hAnsi="Arial" w:cs="Arial"/>
                <w:sz w:val="24"/>
                <w:szCs w:val="24"/>
                <w:lang w:eastAsia="ru-RU"/>
              </w:rPr>
              <w:t>контрольных мероприятий с взаимодействием</w:t>
            </w:r>
            <w:r>
              <w:rPr>
                <w:rFonts w:ascii="Arial" w:eastAsia="Times New Roman" w:hAnsi="Arial" w:cs="Arial"/>
                <w:color w:val="000000"/>
                <w:sz w:val="24"/>
                <w:szCs w:val="24"/>
                <w:lang w:eastAsia="ru-RU"/>
              </w:rPr>
              <w:t xml:space="preserve"> (КМСВ),</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w:t>
            </w:r>
            <w:r>
              <w:rPr>
                <w:rFonts w:ascii="Arial" w:eastAsia="Times New Roman" w:hAnsi="Arial" w:cs="Arial"/>
                <w:color w:val="000000"/>
                <w:sz w:val="24"/>
                <w:szCs w:val="24"/>
                <w:lang w:eastAsia="ru-RU"/>
              </w:rPr>
              <w:lastRenderedPageBreak/>
              <w:t xml:space="preserve">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с взаимодействием по каждому виду контрольных мероприятий,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Б.4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КМСВвид)</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Б.4 определяется как сумма </w:t>
            </w:r>
            <w:r>
              <w:rPr>
                <w:rFonts w:ascii="Arial" w:eastAsia="Times New Roman" w:hAnsi="Arial" w:cs="Arial"/>
                <w:sz w:val="24"/>
                <w:szCs w:val="24"/>
                <w:lang w:eastAsia="ru-RU"/>
              </w:rPr>
              <w:t>контрольных мероприятий с взаимодействием по каждому виду контрольных мероприятий</w:t>
            </w:r>
            <w:r>
              <w:rPr>
                <w:rFonts w:ascii="Arial" w:eastAsia="Times New Roman" w:hAnsi="Arial" w:cs="Arial"/>
                <w:color w:val="000000"/>
                <w:sz w:val="24"/>
                <w:szCs w:val="24"/>
                <w:lang w:eastAsia="ru-RU"/>
              </w:rPr>
              <w:t xml:space="preserve"> (КМСВвид),</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проведенных с использованием средств дистанционного взаимодействия,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Б.5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КМДист)</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Б.5 определяется как сумма </w:t>
            </w:r>
            <w:r>
              <w:rPr>
                <w:rFonts w:ascii="Arial" w:eastAsia="Times New Roman" w:hAnsi="Arial" w:cs="Arial"/>
                <w:sz w:val="24"/>
                <w:szCs w:val="24"/>
                <w:lang w:eastAsia="ru-RU"/>
              </w:rPr>
              <w:t>контрольных мероприятий, проведенных с использованием средств дистанционного взаимодействия</w:t>
            </w:r>
            <w:r>
              <w:rPr>
                <w:rFonts w:ascii="Arial" w:eastAsia="Times New Roman" w:hAnsi="Arial" w:cs="Arial"/>
                <w:color w:val="000000"/>
                <w:sz w:val="24"/>
                <w:szCs w:val="24"/>
                <w:lang w:eastAsia="ru-RU"/>
              </w:rPr>
              <w:t xml:space="preserve"> (КМДист),</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Б.6</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предостережений о недопустимости нарушения обязательных требований, объявленных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Б.6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КПНН)</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Б.6 определяется как сумма </w:t>
            </w:r>
            <w:r>
              <w:rPr>
                <w:rFonts w:ascii="Arial" w:eastAsia="Times New Roman" w:hAnsi="Arial" w:cs="Arial"/>
                <w:sz w:val="24"/>
                <w:szCs w:val="24"/>
                <w:lang w:eastAsia="ru-RU"/>
              </w:rPr>
              <w:t>предостережений о недопустимости нарушения обязательных требований</w:t>
            </w:r>
            <w:r>
              <w:rPr>
                <w:rFonts w:ascii="Arial" w:eastAsia="Times New Roman" w:hAnsi="Arial" w:cs="Arial"/>
                <w:color w:val="000000"/>
                <w:sz w:val="24"/>
                <w:szCs w:val="24"/>
                <w:lang w:eastAsia="ru-RU"/>
              </w:rPr>
              <w:t xml:space="preserve"> (КПНН),</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Б.7</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w:t>
            </w:r>
          </w:p>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мероприятий, по результатам которых выявлены нарушения обязательных требований,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Б.7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КМНОТ)</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Б.7 определяется как сумма </w:t>
            </w:r>
            <w:r>
              <w:rPr>
                <w:rFonts w:ascii="Arial" w:eastAsia="Times New Roman" w:hAnsi="Arial" w:cs="Arial"/>
                <w:sz w:val="24"/>
                <w:szCs w:val="24"/>
                <w:lang w:eastAsia="ru-RU"/>
              </w:rPr>
              <w:t>контрольных мероприятий, по результатам которых выявлены нарушения обязательных требований</w:t>
            </w:r>
            <w:r>
              <w:rPr>
                <w:rFonts w:ascii="Arial" w:eastAsia="Times New Roman" w:hAnsi="Arial" w:cs="Arial"/>
                <w:color w:val="000000"/>
                <w:sz w:val="24"/>
                <w:szCs w:val="24"/>
                <w:lang w:eastAsia="ru-RU"/>
              </w:rPr>
              <w:t xml:space="preserve"> (КМНОТ),</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Б.8</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по итогам которых возбуждены дела об административных правонарушениях,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Б.8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КМАП)</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Б.8 определяется как сумма </w:t>
            </w:r>
            <w:r>
              <w:rPr>
                <w:rFonts w:ascii="Arial" w:eastAsia="Times New Roman" w:hAnsi="Arial" w:cs="Arial"/>
                <w:sz w:val="24"/>
                <w:szCs w:val="24"/>
                <w:lang w:eastAsia="ru-RU"/>
              </w:rPr>
              <w:t>контрольных мероприятий, по итогам которых возбуждены дела об административных правонарушениях</w:t>
            </w:r>
            <w:r>
              <w:rPr>
                <w:rFonts w:ascii="Arial" w:eastAsia="Times New Roman" w:hAnsi="Arial" w:cs="Arial"/>
                <w:color w:val="000000"/>
                <w:sz w:val="24"/>
                <w:szCs w:val="24"/>
                <w:lang w:eastAsia="ru-RU"/>
              </w:rPr>
              <w:t xml:space="preserve"> (КМАП),</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w:t>
            </w:r>
            <w:r>
              <w:rPr>
                <w:rFonts w:ascii="Arial" w:eastAsia="Times New Roman" w:hAnsi="Arial" w:cs="Arial"/>
                <w:color w:val="000000"/>
                <w:sz w:val="24"/>
                <w:szCs w:val="24"/>
                <w:lang w:eastAsia="ru-RU"/>
              </w:rPr>
              <w:lastRenderedPageBreak/>
              <w:t xml:space="preserve">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Б.9</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Сумма административных штрафов, наложенных по результатам контрольных мероприятий,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Б.9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АШ)</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Б.9 определяется как сумма </w:t>
            </w:r>
            <w:r>
              <w:rPr>
                <w:rFonts w:ascii="Arial" w:eastAsia="Times New Roman" w:hAnsi="Arial" w:cs="Arial"/>
                <w:sz w:val="24"/>
                <w:szCs w:val="24"/>
                <w:lang w:eastAsia="ru-RU"/>
              </w:rPr>
              <w:t>административных штрафов, наложенных по результатам контрольных мероприятий</w:t>
            </w:r>
            <w:r>
              <w:rPr>
                <w:rFonts w:ascii="Arial" w:eastAsia="Times New Roman" w:hAnsi="Arial" w:cs="Arial"/>
                <w:color w:val="000000"/>
                <w:sz w:val="24"/>
                <w:szCs w:val="24"/>
                <w:lang w:eastAsia="ru-RU"/>
              </w:rPr>
              <w:t xml:space="preserve"> (АШ),</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Б.10</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направленных в органы прокуратуры заявлений о согласовании проведения контрольных мероприятий,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Б.10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КЗОП)</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Б.10 определяется как сумма </w:t>
            </w:r>
            <w:r>
              <w:rPr>
                <w:rFonts w:ascii="Arial" w:eastAsia="Times New Roman" w:hAnsi="Arial" w:cs="Arial"/>
                <w:sz w:val="24"/>
                <w:szCs w:val="24"/>
                <w:lang w:eastAsia="ru-RU"/>
              </w:rPr>
              <w:t>направленных в органы прокуратуры заявлений о согласовании проведения контрольных мероприятий</w:t>
            </w:r>
            <w:r>
              <w:rPr>
                <w:rFonts w:ascii="Arial" w:eastAsia="Times New Roman" w:hAnsi="Arial" w:cs="Arial"/>
                <w:color w:val="000000"/>
                <w:sz w:val="24"/>
                <w:szCs w:val="24"/>
                <w:lang w:eastAsia="ru-RU"/>
              </w:rPr>
              <w:t xml:space="preserve"> (КЗОП),</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Б.11</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rsidR="00884DAC" w:rsidRDefault="00884DAC">
            <w:pPr>
              <w:spacing w:after="0" w:line="240" w:lineRule="auto"/>
              <w:rPr>
                <w:rFonts w:ascii="Arial" w:eastAsia="Times New Roman" w:hAnsi="Arial" w:cs="Arial"/>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Б.11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КЗОПОС)</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Б.11 определяется как сумма </w:t>
            </w:r>
            <w:r>
              <w:rPr>
                <w:rFonts w:ascii="Arial" w:eastAsia="Times New Roman" w:hAnsi="Arial" w:cs="Arial"/>
                <w:sz w:val="24"/>
                <w:szCs w:val="24"/>
                <w:lang w:eastAsia="ru-RU"/>
              </w:rPr>
              <w:t>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w:t>
            </w:r>
            <w:r>
              <w:rPr>
                <w:rFonts w:ascii="Arial" w:eastAsia="Times New Roman" w:hAnsi="Arial" w:cs="Arial"/>
                <w:color w:val="000000"/>
                <w:sz w:val="24"/>
                <w:szCs w:val="24"/>
                <w:lang w:eastAsia="ru-RU"/>
              </w:rPr>
              <w:t xml:space="preserve"> (КЗОПОС),</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году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Общее количество учтенных объектов контроля на конец отчетного периода</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Б.12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КУОК)</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Б.12 определяется как сумма </w:t>
            </w:r>
            <w:r>
              <w:rPr>
                <w:rFonts w:ascii="Arial" w:eastAsia="Times New Roman" w:hAnsi="Arial" w:cs="Arial"/>
                <w:sz w:val="24"/>
                <w:szCs w:val="24"/>
                <w:lang w:eastAsia="ru-RU"/>
              </w:rPr>
              <w:t>учтенных объектов контроля на конец отчетного периода</w:t>
            </w:r>
            <w:r>
              <w:rPr>
                <w:rFonts w:ascii="Arial" w:eastAsia="Times New Roman" w:hAnsi="Arial" w:cs="Arial"/>
                <w:color w:val="000000"/>
                <w:sz w:val="24"/>
                <w:szCs w:val="24"/>
                <w:lang w:eastAsia="ru-RU"/>
              </w:rPr>
              <w:t xml:space="preserve"> (КУОК)</w:t>
            </w:r>
            <w:r>
              <w:rPr>
                <w:rFonts w:ascii="Arial" w:eastAsia="Times New Roman" w:hAnsi="Arial" w:cs="Arial"/>
                <w:sz w:val="24"/>
                <w:szCs w:val="24"/>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w:t>
            </w:r>
            <w:r>
              <w:rPr>
                <w:rFonts w:ascii="Arial" w:eastAsia="Times New Roman" w:hAnsi="Arial" w:cs="Arial"/>
                <w:sz w:val="24"/>
                <w:szCs w:val="24"/>
                <w:lang w:eastAsia="ru-RU"/>
              </w:rPr>
              <w:t xml:space="preserve">учёта объектов контроля на конец </w:t>
            </w:r>
            <w:r>
              <w:rPr>
                <w:rFonts w:ascii="Arial" w:eastAsia="Times New Roman" w:hAnsi="Arial" w:cs="Arial"/>
                <w:color w:val="000000"/>
                <w:sz w:val="24"/>
                <w:szCs w:val="24"/>
                <w:lang w:eastAsia="ru-RU"/>
              </w:rPr>
              <w:t xml:space="preserve">отчетного года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учтенных контролируемых лиц на конец отчетного периода</w:t>
            </w:r>
          </w:p>
          <w:p w:rsidR="00884DAC" w:rsidRDefault="00884DAC">
            <w:pPr>
              <w:spacing w:after="0" w:line="240" w:lineRule="auto"/>
              <w:rPr>
                <w:rFonts w:ascii="Arial" w:eastAsia="Times New Roman" w:hAnsi="Arial" w:cs="Arial"/>
                <w:sz w:val="24"/>
                <w:szCs w:val="24"/>
                <w:lang w:eastAsia="ru-RU"/>
              </w:rPr>
            </w:pP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УКЛ)</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Б.13 определяется как сумма </w:t>
            </w:r>
            <w:r>
              <w:rPr>
                <w:rFonts w:ascii="Arial" w:eastAsia="Times New Roman" w:hAnsi="Arial" w:cs="Arial"/>
                <w:sz w:val="24"/>
                <w:szCs w:val="24"/>
                <w:lang w:eastAsia="ru-RU"/>
              </w:rPr>
              <w:t>учтенных контролируемых лиц на конец отчетного периода</w:t>
            </w:r>
            <w:r>
              <w:rPr>
                <w:rFonts w:ascii="Arial" w:eastAsia="Times New Roman" w:hAnsi="Arial" w:cs="Arial"/>
                <w:color w:val="000000"/>
                <w:sz w:val="24"/>
                <w:szCs w:val="24"/>
                <w:lang w:eastAsia="ru-RU"/>
              </w:rPr>
              <w:t xml:space="preserve"> (УКЛ)</w:t>
            </w:r>
            <w:r>
              <w:rPr>
                <w:rFonts w:ascii="Arial" w:eastAsia="Times New Roman" w:hAnsi="Arial" w:cs="Arial"/>
                <w:sz w:val="24"/>
                <w:szCs w:val="24"/>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w:t>
            </w:r>
            <w:r>
              <w:rPr>
                <w:rFonts w:ascii="Arial" w:eastAsia="Times New Roman" w:hAnsi="Arial" w:cs="Arial"/>
                <w:sz w:val="24"/>
                <w:szCs w:val="24"/>
                <w:lang w:eastAsia="ru-RU"/>
              </w:rPr>
              <w:t>учёта контролируемых лиц на конец отчетного периода</w:t>
            </w:r>
            <w:r>
              <w:rPr>
                <w:rFonts w:ascii="Arial" w:eastAsia="Times New Roman" w:hAnsi="Arial" w:cs="Arial"/>
                <w:color w:val="000000"/>
                <w:sz w:val="24"/>
                <w:szCs w:val="24"/>
                <w:lang w:eastAsia="ru-RU"/>
              </w:rPr>
              <w:t xml:space="preserve"> </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учтенных контролируемых </w:t>
            </w:r>
            <w:r>
              <w:rPr>
                <w:rFonts w:ascii="Arial" w:eastAsia="Times New Roman" w:hAnsi="Arial" w:cs="Arial"/>
                <w:sz w:val="24"/>
                <w:szCs w:val="24"/>
                <w:lang w:eastAsia="ru-RU"/>
              </w:rPr>
              <w:lastRenderedPageBreak/>
              <w:t>лиц, в отношении которых проведены контрольные мероприятия,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Б.14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УКЛКМ)</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Б.14 определяется как сумма </w:t>
            </w:r>
            <w:r>
              <w:rPr>
                <w:rFonts w:ascii="Arial" w:eastAsia="Times New Roman" w:hAnsi="Arial" w:cs="Arial"/>
                <w:sz w:val="24"/>
                <w:szCs w:val="24"/>
                <w:lang w:eastAsia="ru-RU"/>
              </w:rPr>
              <w:t xml:space="preserve">контролируемых лиц, в отношении которых проведены </w:t>
            </w:r>
            <w:r>
              <w:rPr>
                <w:rFonts w:ascii="Arial" w:eastAsia="Times New Roman" w:hAnsi="Arial" w:cs="Arial"/>
                <w:sz w:val="24"/>
                <w:szCs w:val="24"/>
                <w:lang w:eastAsia="ru-RU"/>
              </w:rPr>
              <w:lastRenderedPageBreak/>
              <w:t xml:space="preserve">контрольные мероприятия </w:t>
            </w:r>
            <w:r>
              <w:rPr>
                <w:rFonts w:ascii="Arial" w:eastAsia="Times New Roman" w:hAnsi="Arial" w:cs="Arial"/>
                <w:color w:val="000000"/>
                <w:sz w:val="24"/>
                <w:szCs w:val="24"/>
                <w:lang w:eastAsia="ru-RU"/>
              </w:rPr>
              <w:t>(УКЛКМ)</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Целевое значение не устанавлив</w:t>
            </w:r>
            <w:r>
              <w:rPr>
                <w:rFonts w:ascii="Arial" w:eastAsia="Times New Roman" w:hAnsi="Arial" w:cs="Arial"/>
                <w:color w:val="000000"/>
                <w:sz w:val="24"/>
                <w:szCs w:val="24"/>
                <w:lang w:eastAsia="ru-RU"/>
              </w:rPr>
              <w:lastRenderedPageBreak/>
              <w:t xml:space="preserve">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Результаты осуществления </w:t>
            </w:r>
            <w:r>
              <w:rPr>
                <w:rFonts w:ascii="Arial" w:eastAsia="Times New Roman" w:hAnsi="Arial" w:cs="Arial"/>
                <w:color w:val="000000"/>
                <w:sz w:val="24"/>
                <w:szCs w:val="24"/>
                <w:lang w:eastAsia="ru-RU"/>
              </w:rPr>
              <w:lastRenderedPageBreak/>
              <w:t>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Б.15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Общее количество жалоб, поданных контролируемыми лицами в досудебном порядке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Б.15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КЖДП)</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Б.15 определяется как сумма </w:t>
            </w:r>
            <w:r>
              <w:rPr>
                <w:rFonts w:ascii="Arial" w:eastAsia="Times New Roman" w:hAnsi="Arial" w:cs="Arial"/>
                <w:sz w:val="24"/>
                <w:szCs w:val="24"/>
                <w:lang w:eastAsia="ru-RU"/>
              </w:rPr>
              <w:t xml:space="preserve">жалоб, поданных контролируемыми лицами в досудебном порядке </w:t>
            </w:r>
            <w:r>
              <w:rPr>
                <w:rFonts w:ascii="Arial" w:eastAsia="Times New Roman" w:hAnsi="Arial" w:cs="Arial"/>
                <w:color w:val="000000"/>
                <w:sz w:val="24"/>
                <w:szCs w:val="24"/>
                <w:lang w:eastAsia="ru-RU"/>
              </w:rPr>
              <w:t>(КЖДП)</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Б.16</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жалоб, в отношении которых контрольным органом был нарушен срок рассмотрения,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Б.16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КЖНС)</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Б.16 определяется как сумма </w:t>
            </w:r>
            <w:r>
              <w:rPr>
                <w:rFonts w:ascii="Arial" w:eastAsia="Times New Roman" w:hAnsi="Arial" w:cs="Arial"/>
                <w:sz w:val="24"/>
                <w:szCs w:val="24"/>
                <w:lang w:eastAsia="ru-RU"/>
              </w:rPr>
              <w:t xml:space="preserve">жалоб, в отношении которых контрольным органом был нарушен срок рассмотрения </w:t>
            </w:r>
            <w:r>
              <w:rPr>
                <w:rFonts w:ascii="Arial" w:eastAsia="Times New Roman" w:hAnsi="Arial" w:cs="Arial"/>
                <w:color w:val="000000"/>
                <w:sz w:val="24"/>
                <w:szCs w:val="24"/>
                <w:lang w:eastAsia="ru-RU"/>
              </w:rPr>
              <w:t>(КЖНС),</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Б.17</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контрольного органа недействительными, за отчетный период</w:t>
            </w:r>
          </w:p>
          <w:p w:rsidR="00884DAC" w:rsidRDefault="00884DAC">
            <w:pPr>
              <w:spacing w:after="0" w:line="240" w:lineRule="auto"/>
              <w:rPr>
                <w:rFonts w:ascii="Arial" w:eastAsia="Times New Roman" w:hAnsi="Arial" w:cs="Arial"/>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Б.17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КЖОР)</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Б.17 определяется как сумма </w:t>
            </w:r>
            <w:r>
              <w:rPr>
                <w:rFonts w:ascii="Arial" w:eastAsia="Times New Roman" w:hAnsi="Arial" w:cs="Arial"/>
                <w:sz w:val="24"/>
                <w:szCs w:val="24"/>
                <w:lang w:eastAsia="ru-RU"/>
              </w:rPr>
              <w:t>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контрольного органа недействительными</w:t>
            </w:r>
            <w:r>
              <w:rPr>
                <w:rFonts w:ascii="Arial" w:eastAsia="Times New Roman" w:hAnsi="Arial" w:cs="Arial"/>
                <w:color w:val="000000"/>
                <w:sz w:val="24"/>
                <w:szCs w:val="24"/>
                <w:lang w:eastAsia="ru-RU"/>
              </w:rPr>
              <w:t xml:space="preserve"> (КЖОР),</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Б.18</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исковых заявлений об оспаривании решений, действий (бездействий) должностных лиц контрольного органа, </w:t>
            </w:r>
            <w:r>
              <w:rPr>
                <w:rFonts w:ascii="Arial" w:eastAsia="Times New Roman" w:hAnsi="Arial" w:cs="Arial"/>
                <w:sz w:val="24"/>
                <w:szCs w:val="24"/>
                <w:lang w:eastAsia="ru-RU"/>
              </w:rPr>
              <w:lastRenderedPageBreak/>
              <w:t>направленных контролируемыми лицами в судебном порядке,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Б.18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КИЗ)</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Б.18 определяется как сумма </w:t>
            </w:r>
            <w:r>
              <w:rPr>
                <w:rFonts w:ascii="Arial" w:eastAsia="Times New Roman" w:hAnsi="Arial" w:cs="Arial"/>
                <w:sz w:val="24"/>
                <w:szCs w:val="24"/>
                <w:lang w:eastAsia="ru-RU"/>
              </w:rPr>
              <w:t xml:space="preserve">исковых заявлений об оспаривании решений, действий (бездействий) должностных лиц контрольного органа, направленных контролируемыми лицами в </w:t>
            </w:r>
            <w:r>
              <w:rPr>
                <w:rFonts w:ascii="Arial" w:eastAsia="Times New Roman" w:hAnsi="Arial" w:cs="Arial"/>
                <w:sz w:val="24"/>
                <w:szCs w:val="24"/>
                <w:lang w:eastAsia="ru-RU"/>
              </w:rPr>
              <w:lastRenderedPageBreak/>
              <w:t>судебном порядке</w:t>
            </w:r>
            <w:r>
              <w:rPr>
                <w:rFonts w:ascii="Arial" w:eastAsia="Times New Roman" w:hAnsi="Arial" w:cs="Arial"/>
                <w:color w:val="000000"/>
                <w:sz w:val="24"/>
                <w:szCs w:val="24"/>
                <w:lang w:eastAsia="ru-RU"/>
              </w:rPr>
              <w:t xml:space="preserve"> (КИЗ),</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жилищного контроля в отчетном </w:t>
            </w:r>
            <w:r>
              <w:rPr>
                <w:rFonts w:ascii="Arial" w:eastAsia="Times New Roman" w:hAnsi="Arial" w:cs="Arial"/>
                <w:color w:val="000000"/>
                <w:sz w:val="24"/>
                <w:szCs w:val="24"/>
                <w:lang w:eastAsia="ru-RU"/>
              </w:rPr>
              <w:lastRenderedPageBreak/>
              <w:t>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Б.19</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Б.19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КУИЗ)</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Б.19 определяется как сумма </w:t>
            </w:r>
            <w:r>
              <w:rPr>
                <w:rFonts w:ascii="Arial" w:eastAsia="Times New Roman" w:hAnsi="Arial" w:cs="Arial"/>
                <w:sz w:val="24"/>
                <w:szCs w:val="24"/>
                <w:lang w:eastAsia="ru-RU"/>
              </w:rPr>
              <w:t>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w:t>
            </w:r>
            <w:r>
              <w:rPr>
                <w:rFonts w:ascii="Arial" w:eastAsia="Times New Roman" w:hAnsi="Arial" w:cs="Arial"/>
                <w:color w:val="000000"/>
                <w:sz w:val="24"/>
                <w:szCs w:val="24"/>
                <w:lang w:eastAsia="ru-RU"/>
              </w:rPr>
              <w:t xml:space="preserve"> (КУИЗ),</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Б.20</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Б.20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КМГНТ)</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Б.20 определяется как сумма </w:t>
            </w:r>
            <w:r>
              <w:rPr>
                <w:rFonts w:ascii="Arial" w:eastAsia="Times New Roman" w:hAnsi="Arial" w:cs="Arial"/>
                <w:sz w:val="24"/>
                <w:szCs w:val="24"/>
                <w:lang w:eastAsia="ru-RU"/>
              </w:rPr>
              <w:t>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w:t>
            </w:r>
            <w:r>
              <w:rPr>
                <w:rFonts w:ascii="Arial" w:eastAsia="Times New Roman" w:hAnsi="Arial" w:cs="Arial"/>
                <w:color w:val="000000"/>
                <w:sz w:val="24"/>
                <w:szCs w:val="24"/>
                <w:lang w:eastAsia="ru-RU"/>
              </w:rPr>
              <w:t xml:space="preserve"> (КМГНТ),</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bookmarkEnd w:id="5"/>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Б.21</w:t>
            </w:r>
            <w:r>
              <w:rPr>
                <w:rFonts w:ascii="Arial" w:eastAsia="Times New Roman" w:hAnsi="Arial" w:cs="Arial"/>
                <w:i/>
                <w:iCs/>
                <w:color w:val="000000"/>
                <w:sz w:val="24"/>
                <w:szCs w:val="24"/>
                <w:lang w:eastAsia="ru-RU"/>
              </w:rPr>
              <w:t xml:space="preserve"> </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Доля затрат времени на муниципальный жилищный контроль штатной единицы, в должностные обязанности которой входит выполнение контрольной функции по осуществлению </w:t>
            </w:r>
            <w:r>
              <w:rPr>
                <w:rFonts w:ascii="Arial" w:eastAsia="Times New Roman" w:hAnsi="Arial" w:cs="Arial"/>
                <w:color w:val="000000"/>
                <w:sz w:val="24"/>
                <w:szCs w:val="24"/>
                <w:lang w:eastAsia="ru-RU"/>
              </w:rPr>
              <w:lastRenderedPageBreak/>
              <w:t>муниципального жилищного контроля</w:t>
            </w: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Б21</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Б.21 определяется как доля посвященного муниципальному жилищному контролю трудового времени штатной единицы, в должностные обязанности которой входит выполнение контрольной функции по осуществлению муниципального жилищного контроля (определяется в процентах или в виде </w:t>
            </w:r>
            <w:r>
              <w:rPr>
                <w:rFonts w:ascii="Arial" w:eastAsia="Times New Roman" w:hAnsi="Arial" w:cs="Arial"/>
                <w:color w:val="000000"/>
                <w:sz w:val="24"/>
                <w:szCs w:val="24"/>
                <w:lang w:eastAsia="ru-RU"/>
              </w:rPr>
              <w:lastRenderedPageBreak/>
              <w:t xml:space="preserve">десятичной дроби) </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i/>
                <w:iCs/>
                <w:color w:val="000000"/>
                <w:sz w:val="24"/>
                <w:szCs w:val="24"/>
                <w:lang w:eastAsia="ru-RU"/>
              </w:rPr>
              <w:t>1%</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Штатное расписание, должностная инструкция, трудовой договор</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Объем затрат местного бюджета на осуществление муниципального жилищного контроля в год</w:t>
            </w: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Б.22 = ОТ + МТО</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Б.22 определяется как сумма затрат в отчетном году на осуществление оплаты труда штатной единицы (штатных единиц), в должностные обязанности которой (которых) входит выполнение контрольной функции по осуществлению муниципального жилищного контроля, включая суммы отчислений с фонда оплаты труда (ОТ), а также суммы затрат на материально-техническое обеспечение муниципального жилищного контроля (МТО)</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 xml:space="preserve">5 200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Штатное расписание, должностная инструкция, трудовой договор</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shd w:val="clear" w:color="auto" w:fill="FFFFFF"/>
                <w:lang w:eastAsia="ru-RU"/>
              </w:rPr>
            </w:pPr>
            <w:r>
              <w:rPr>
                <w:rFonts w:ascii="Arial" w:eastAsia="Times New Roman" w:hAnsi="Arial" w:cs="Arial"/>
                <w:color w:val="000000"/>
                <w:sz w:val="24"/>
                <w:szCs w:val="24"/>
                <w:shd w:val="clear" w:color="auto" w:fill="FFFFFF"/>
                <w:lang w:eastAsia="ru-RU"/>
              </w:rPr>
              <w:t>Количество составленных должностными лицами, осуществляющими муниципальный жилищный контроль, актов о воспрепятствовании их деятельности со стороны контролируемых лиц и (или) их представителей</w:t>
            </w:r>
          </w:p>
          <w:p w:rsidR="00884DAC" w:rsidRDefault="00884DAC">
            <w:pPr>
              <w:spacing w:after="0" w:line="240" w:lineRule="auto"/>
              <w:rPr>
                <w:rFonts w:ascii="Arial" w:eastAsia="Times New Roman" w:hAnsi="Arial" w:cs="Arial"/>
                <w:color w:val="000000"/>
                <w:sz w:val="24"/>
                <w:szCs w:val="24"/>
                <w:shd w:val="clear" w:color="auto" w:fill="FFFFFF"/>
                <w:lang w:eastAsia="ru-RU"/>
              </w:rPr>
            </w:pP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shd w:val="clear" w:color="auto" w:fill="FFFFFF"/>
                <w:lang w:eastAsia="ru-RU"/>
              </w:rPr>
              <w:t xml:space="preserve"> </w:t>
            </w:r>
          </w:p>
          <w:p w:rsidR="00884DAC" w:rsidRDefault="00884DAC">
            <w:pPr>
              <w:spacing w:after="0" w:line="240" w:lineRule="auto"/>
              <w:rPr>
                <w:rFonts w:ascii="Arial" w:eastAsia="Times New Roman" w:hAnsi="Arial" w:cs="Arial"/>
                <w:color w:val="000000"/>
                <w:sz w:val="24"/>
                <w:szCs w:val="24"/>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АП)</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Б.23 определяется как сумма </w:t>
            </w:r>
            <w:r>
              <w:rPr>
                <w:rFonts w:ascii="Arial" w:eastAsia="Times New Roman" w:hAnsi="Arial" w:cs="Arial"/>
                <w:color w:val="000000"/>
                <w:sz w:val="24"/>
                <w:szCs w:val="24"/>
                <w:shd w:val="clear" w:color="auto" w:fill="FFFFFF"/>
                <w:lang w:eastAsia="ru-RU"/>
              </w:rPr>
              <w:t>составленных должностными лицами, осуществляющими муниципальный жилищный контроль, актов (АП)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жилищного контроля в отчетном году</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shd w:val="clear" w:color="auto" w:fill="FFFFFF"/>
                <w:lang w:eastAsia="ru-RU"/>
              </w:rPr>
              <w:t>Удельный показатель</w:t>
            </w:r>
            <w:r>
              <w:rPr>
                <w:rFonts w:ascii="Arial" w:eastAsia="Times New Roman" w:hAnsi="Arial" w:cs="Arial"/>
                <w:color w:val="000000"/>
                <w:sz w:val="24"/>
                <w:szCs w:val="24"/>
                <w:lang w:eastAsia="ru-RU"/>
              </w:rPr>
              <w:t xml:space="preserve"> результативности, отражающий уровень минимизации вреда (ущерба) охраняемым законом ценностям, уровень устранения риска причинения </w:t>
            </w:r>
            <w:r>
              <w:rPr>
                <w:rFonts w:ascii="Arial" w:eastAsia="Times New Roman" w:hAnsi="Arial" w:cs="Arial"/>
                <w:color w:val="000000"/>
                <w:sz w:val="24"/>
                <w:szCs w:val="24"/>
                <w:lang w:eastAsia="ru-RU"/>
              </w:rPr>
              <w:lastRenderedPageBreak/>
              <w:t>вреда (ущерба) с учетом привлеченных для муниципального жилищного контроля трудовых ресурсов</w:t>
            </w:r>
          </w:p>
          <w:p w:rsidR="00884DAC" w:rsidRDefault="00884DAC">
            <w:pPr>
              <w:spacing w:after="0" w:line="240" w:lineRule="auto"/>
              <w:rPr>
                <w:rFonts w:ascii="Arial" w:eastAsia="Times New Roman" w:hAnsi="Arial" w:cs="Arial"/>
                <w:color w:val="000000"/>
                <w:sz w:val="24"/>
                <w:szCs w:val="24"/>
                <w:shd w:val="clear" w:color="auto" w:fill="FFFFFF"/>
                <w:lang w:eastAsia="ru-RU"/>
              </w:rPr>
            </w:pP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Б.24 = А.1/ Б.21</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Составляющие формулы определены выше.</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Значение показателя оценивается в динамике с предыдущими годами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основании расчетов показателей, предусмотренных выше</w:t>
            </w:r>
          </w:p>
        </w:tc>
      </w:tr>
      <w:tr w:rsidR="00884DAC" w:rsidTr="00884DA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shd w:val="clear" w:color="auto" w:fill="FFFFFF"/>
                <w:lang w:eastAsia="ru-RU"/>
              </w:rPr>
            </w:pPr>
            <w:r>
              <w:rPr>
                <w:rFonts w:ascii="Arial" w:eastAsia="Times New Roman" w:hAnsi="Arial" w:cs="Arial"/>
                <w:color w:val="000000"/>
                <w:sz w:val="24"/>
                <w:szCs w:val="24"/>
                <w:shd w:val="clear" w:color="auto" w:fill="FFFFFF"/>
                <w:lang w:eastAsia="ru-RU"/>
              </w:rPr>
              <w:t>Удельный показатель</w:t>
            </w:r>
            <w:r>
              <w:rPr>
                <w:rFonts w:ascii="Arial" w:eastAsia="Times New Roman" w:hAnsi="Arial" w:cs="Arial"/>
                <w:color w:val="000000"/>
                <w:sz w:val="24"/>
                <w:szCs w:val="24"/>
                <w:lang w:eastAsia="ru-RU"/>
              </w:rPr>
              <w:t xml:space="preserve"> результативности, отражающий уровень минимизации вреда (ущерба) охраняемым законом ценностям, уровень устранения риска причинения вреда (ущерба) с учетом объема затрат местного бюджета на осуществление муниципального жилищного контроля в год</w:t>
            </w:r>
          </w:p>
        </w:tc>
        <w:tc>
          <w:tcPr>
            <w:tcW w:w="1439"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Б.25 = А.1/ Б.22</w:t>
            </w:r>
          </w:p>
        </w:tc>
        <w:tc>
          <w:tcPr>
            <w:tcW w:w="355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Составляющие формулы определены выше.</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Значение показателя оценивается в динамике с предыдущими годами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основании расчетов показателей, предусмотренных выше</w:t>
            </w:r>
          </w:p>
        </w:tc>
      </w:tr>
    </w:tbl>
    <w:p w:rsidR="00884DAC" w:rsidRDefault="00884DAC" w:rsidP="00884DAC">
      <w:pPr>
        <w:spacing w:after="0" w:line="240" w:lineRule="auto"/>
        <w:ind w:firstLine="567"/>
        <w:jc w:val="center"/>
        <w:rPr>
          <w:rFonts w:ascii="Times New Roman" w:eastAsia="Times New Roman" w:hAnsi="Times New Roman"/>
          <w:bCs/>
          <w:color w:val="000000"/>
          <w:sz w:val="28"/>
          <w:szCs w:val="28"/>
          <w:u w:val="single"/>
          <w:lang w:eastAsia="ru-RU"/>
        </w:rPr>
      </w:pPr>
    </w:p>
    <w:p w:rsidR="00884DAC" w:rsidRDefault="00884DAC" w:rsidP="00884DAC">
      <w:pPr>
        <w:rPr>
          <w:rFonts w:asciiTheme="minorHAnsi" w:eastAsiaTheme="minorHAnsi" w:hAnsiTheme="minorHAnsi" w:cstheme="minorBidi"/>
        </w:rPr>
      </w:pPr>
    </w:p>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Опубликовано в Бюллетене органов местного самоуправления</w:t>
      </w:r>
    </w:p>
    <w:p w:rsidR="00884DAC" w:rsidRDefault="00884DAC" w:rsidP="00884DAC">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«Вестник» № 3  от 10.02.2022г.</w:t>
      </w:r>
    </w:p>
    <w:p w:rsidR="00884DAC" w:rsidRDefault="00884DAC" w:rsidP="00884DAC">
      <w:pPr>
        <w:spacing w:after="0" w:line="240" w:lineRule="auto"/>
        <w:jc w:val="center"/>
        <w:rPr>
          <w:rFonts w:ascii="Arial" w:hAnsi="Arial" w:cs="Arial"/>
          <w:b/>
          <w:bCs/>
          <w:spacing w:val="-1"/>
          <w:sz w:val="24"/>
          <w:szCs w:val="24"/>
        </w:rPr>
      </w:pPr>
    </w:p>
    <w:p w:rsidR="00884DAC" w:rsidRDefault="00884DAC" w:rsidP="00884DAC">
      <w:pPr>
        <w:spacing w:after="0" w:line="240" w:lineRule="auto"/>
        <w:jc w:val="center"/>
        <w:rPr>
          <w:rFonts w:ascii="Arial" w:hAnsi="Arial" w:cs="Arial"/>
          <w:sz w:val="24"/>
          <w:szCs w:val="24"/>
        </w:rPr>
      </w:pPr>
      <w:r>
        <w:rPr>
          <w:rFonts w:ascii="Arial" w:hAnsi="Arial" w:cs="Arial"/>
          <w:b/>
          <w:bCs/>
          <w:spacing w:val="-1"/>
          <w:sz w:val="24"/>
          <w:szCs w:val="24"/>
        </w:rPr>
        <w:t>СОВЕТ ДЕПУТАТОВ</w:t>
      </w:r>
    </w:p>
    <w:p w:rsidR="00884DAC" w:rsidRDefault="00884DAC" w:rsidP="00884DAC">
      <w:pPr>
        <w:shd w:val="clear" w:color="auto" w:fill="FFFFFF"/>
        <w:spacing w:after="0" w:line="240" w:lineRule="auto"/>
        <w:jc w:val="center"/>
        <w:rPr>
          <w:rFonts w:ascii="Arial" w:hAnsi="Arial" w:cs="Arial"/>
          <w:b/>
          <w:bCs/>
          <w:spacing w:val="-1"/>
          <w:sz w:val="24"/>
          <w:szCs w:val="24"/>
        </w:rPr>
      </w:pPr>
      <w:r>
        <w:rPr>
          <w:rFonts w:ascii="Arial" w:hAnsi="Arial" w:cs="Arial"/>
          <w:b/>
          <w:bCs/>
          <w:spacing w:val="-1"/>
          <w:sz w:val="24"/>
          <w:szCs w:val="24"/>
        </w:rPr>
        <w:t>НОВОИЧИНСКОГО СЕЛЬСОВЕТА</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2"/>
          <w:sz w:val="24"/>
          <w:szCs w:val="24"/>
        </w:rPr>
        <w:t>КУЙБЫШЕВСКОГО РАЙОНА НОВОСИБИРСКОЙ ОБЛАСТИ</w:t>
      </w:r>
    </w:p>
    <w:p w:rsidR="00884DAC" w:rsidRDefault="00884DAC" w:rsidP="00884DAC">
      <w:pPr>
        <w:shd w:val="clear" w:color="auto" w:fill="FFFFFF"/>
        <w:spacing w:after="0" w:line="240" w:lineRule="auto"/>
        <w:jc w:val="center"/>
        <w:rPr>
          <w:rFonts w:ascii="Arial" w:hAnsi="Arial" w:cs="Arial"/>
          <w:b/>
          <w:sz w:val="24"/>
          <w:szCs w:val="24"/>
        </w:rPr>
      </w:pPr>
      <w:r>
        <w:rPr>
          <w:rFonts w:ascii="Arial" w:hAnsi="Arial" w:cs="Arial"/>
          <w:b/>
          <w:sz w:val="24"/>
          <w:szCs w:val="24"/>
        </w:rPr>
        <w:t>ШЕСТОГО СОЗЫВА</w:t>
      </w:r>
    </w:p>
    <w:p w:rsidR="00884DAC" w:rsidRDefault="00884DAC" w:rsidP="00884DAC">
      <w:pPr>
        <w:shd w:val="clear" w:color="auto" w:fill="FFFFFF"/>
        <w:spacing w:after="0" w:line="240" w:lineRule="auto"/>
        <w:jc w:val="center"/>
        <w:rPr>
          <w:rFonts w:ascii="Arial" w:hAnsi="Arial" w:cs="Arial"/>
          <w:b/>
          <w:sz w:val="24"/>
          <w:szCs w:val="24"/>
        </w:rPr>
      </w:pP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b/>
          <w:bCs/>
          <w:spacing w:val="-4"/>
          <w:w w:val="128"/>
          <w:sz w:val="24"/>
          <w:szCs w:val="24"/>
        </w:rPr>
        <w:lastRenderedPageBreak/>
        <w:t>РЕШЕНИЕ</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восемнадцатой  сессии</w:t>
      </w:r>
    </w:p>
    <w:p w:rsidR="00884DAC" w:rsidRDefault="00884DAC" w:rsidP="00884DAC">
      <w:pPr>
        <w:shd w:val="clear" w:color="auto" w:fill="FFFFFF"/>
        <w:spacing w:after="0" w:line="240" w:lineRule="auto"/>
        <w:jc w:val="center"/>
        <w:rPr>
          <w:rFonts w:ascii="Arial" w:hAnsi="Arial" w:cs="Arial"/>
          <w:sz w:val="24"/>
          <w:szCs w:val="24"/>
        </w:rPr>
      </w:pPr>
      <w:r>
        <w:rPr>
          <w:rFonts w:ascii="Arial" w:hAnsi="Arial" w:cs="Arial"/>
          <w:sz w:val="24"/>
          <w:szCs w:val="24"/>
        </w:rPr>
        <w:t>с. Новоичинское</w:t>
      </w:r>
    </w:p>
    <w:p w:rsidR="00884DAC" w:rsidRDefault="00884DAC" w:rsidP="00884DAC">
      <w:pPr>
        <w:shd w:val="clear" w:color="auto" w:fill="FFFFFF"/>
        <w:tabs>
          <w:tab w:val="left" w:pos="3677"/>
          <w:tab w:val="left" w:pos="8496"/>
        </w:tabs>
        <w:spacing w:after="0" w:line="240" w:lineRule="auto"/>
        <w:jc w:val="center"/>
        <w:rPr>
          <w:rFonts w:ascii="Arial" w:hAnsi="Arial" w:cs="Arial"/>
          <w:sz w:val="24"/>
          <w:szCs w:val="24"/>
        </w:rPr>
      </w:pPr>
      <w:r>
        <w:rPr>
          <w:rFonts w:ascii="Arial" w:hAnsi="Arial" w:cs="Arial"/>
          <w:sz w:val="24"/>
          <w:szCs w:val="24"/>
        </w:rPr>
        <w:t>09.02.2022 г.</w:t>
      </w:r>
      <w:r>
        <w:rPr>
          <w:rFonts w:ascii="Arial" w:hAnsi="Arial" w:cs="Arial"/>
          <w:sz w:val="24"/>
          <w:szCs w:val="24"/>
        </w:rPr>
        <w:tab/>
      </w:r>
      <w:r>
        <w:rPr>
          <w:rFonts w:ascii="Arial" w:hAnsi="Arial" w:cs="Arial"/>
          <w:sz w:val="24"/>
          <w:szCs w:val="24"/>
        </w:rPr>
        <w:tab/>
      </w:r>
      <w:r>
        <w:rPr>
          <w:rFonts w:ascii="Arial" w:hAnsi="Arial" w:cs="Arial"/>
          <w:iCs/>
          <w:spacing w:val="-22"/>
          <w:sz w:val="24"/>
          <w:szCs w:val="24"/>
        </w:rPr>
        <w:t>№  8</w:t>
      </w:r>
    </w:p>
    <w:p w:rsidR="00884DAC" w:rsidRDefault="00884DAC" w:rsidP="00884DAC">
      <w:pPr>
        <w:spacing w:after="0" w:line="240" w:lineRule="auto"/>
        <w:jc w:val="both"/>
        <w:rPr>
          <w:rFonts w:ascii="Arial" w:hAnsi="Arial" w:cs="Arial"/>
          <w:sz w:val="24"/>
          <w:szCs w:val="24"/>
        </w:rPr>
      </w:pPr>
    </w:p>
    <w:p w:rsidR="00884DAC" w:rsidRDefault="00884DAC" w:rsidP="00884DAC">
      <w:pPr>
        <w:shd w:val="clear" w:color="auto" w:fill="FFFFFF"/>
        <w:tabs>
          <w:tab w:val="left" w:pos="3677"/>
          <w:tab w:val="left" w:pos="8496"/>
        </w:tabs>
        <w:spacing w:after="0" w:line="240" w:lineRule="auto"/>
        <w:jc w:val="center"/>
        <w:rPr>
          <w:rFonts w:ascii="Arial" w:hAnsi="Arial" w:cs="Arial"/>
          <w:sz w:val="24"/>
          <w:szCs w:val="24"/>
        </w:rPr>
      </w:pPr>
    </w:p>
    <w:p w:rsidR="00884DAC" w:rsidRDefault="00884DAC" w:rsidP="00884DAC">
      <w:pPr>
        <w:spacing w:after="0" w:line="240" w:lineRule="auto"/>
        <w:jc w:val="center"/>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t>О внесении изменений в решение сессии от 08.10.2021 №8</w:t>
      </w:r>
    </w:p>
    <w:p w:rsidR="00884DAC" w:rsidRDefault="00884DAC" w:rsidP="00884DAC">
      <w:pPr>
        <w:spacing w:after="0" w:line="240" w:lineRule="auto"/>
        <w:jc w:val="center"/>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t>«Об утверждении Положения о муниципальном контроле в сфере</w:t>
      </w:r>
    </w:p>
    <w:p w:rsidR="00884DAC" w:rsidRDefault="00884DAC" w:rsidP="00884DAC">
      <w:pPr>
        <w:spacing w:after="0" w:line="240" w:lineRule="auto"/>
        <w:jc w:val="center"/>
        <w:rPr>
          <w:rFonts w:ascii="Arial" w:eastAsia="Times New Roman" w:hAnsi="Arial" w:cs="Arial"/>
          <w:sz w:val="24"/>
          <w:szCs w:val="24"/>
          <w:lang w:eastAsia="ru-RU"/>
        </w:rPr>
      </w:pPr>
      <w:r>
        <w:rPr>
          <w:rFonts w:ascii="Arial" w:eastAsia="Times New Roman" w:hAnsi="Arial" w:cs="Arial"/>
          <w:b/>
          <w:bCs/>
          <w:color w:val="000000"/>
          <w:sz w:val="24"/>
          <w:szCs w:val="24"/>
          <w:lang w:eastAsia="ru-RU"/>
        </w:rPr>
        <w:t>благоустройства на территории Новоичинского сельсовета Куйбышевского района Новосибирской области»</w:t>
      </w:r>
    </w:p>
    <w:p w:rsidR="00884DAC" w:rsidRDefault="00884DAC" w:rsidP="00884DAC">
      <w:pPr>
        <w:snapToGrid w:val="0"/>
        <w:spacing w:after="0" w:line="240" w:lineRule="auto"/>
        <w:jc w:val="center"/>
        <w:rPr>
          <w:rFonts w:ascii="Arial" w:eastAsia="Times New Roman" w:hAnsi="Arial" w:cs="Arial"/>
          <w:b/>
          <w:sz w:val="24"/>
          <w:szCs w:val="24"/>
          <w:lang w:eastAsia="ru-RU"/>
        </w:rPr>
      </w:pPr>
    </w:p>
    <w:p w:rsidR="00884DAC" w:rsidRDefault="00884DAC" w:rsidP="00884DAC">
      <w:pPr>
        <w:shd w:val="clear" w:color="auto" w:fill="FFFFFF"/>
        <w:spacing w:after="0" w:line="240" w:lineRule="auto"/>
        <w:ind w:firstLine="709"/>
        <w:jc w:val="both"/>
        <w:rPr>
          <w:rFonts w:ascii="Arial" w:eastAsia="Times New Roman" w:hAnsi="Arial" w:cs="Arial"/>
          <w:sz w:val="24"/>
          <w:szCs w:val="24"/>
          <w:lang w:eastAsia="ru-RU"/>
        </w:rPr>
      </w:pPr>
      <w:r>
        <w:rPr>
          <w:rFonts w:ascii="Arial" w:eastAsia="Times New Roman" w:hAnsi="Arial" w:cs="Arial"/>
          <w:color w:val="000000"/>
          <w:sz w:val="24"/>
          <w:szCs w:val="24"/>
          <w:lang w:eastAsia="ru-RU"/>
        </w:rPr>
        <w:t>В соответствии со статьей 20 Жилищного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Уставом Новоичинского сельс</w:t>
      </w:r>
      <w:r>
        <w:rPr>
          <w:rFonts w:ascii="Arial" w:eastAsia="Times New Roman" w:hAnsi="Arial" w:cs="Arial"/>
          <w:bCs/>
          <w:color w:val="000000"/>
          <w:sz w:val="24"/>
          <w:szCs w:val="24"/>
          <w:lang w:eastAsia="ru-RU"/>
        </w:rPr>
        <w:t>овета Куйбышевского района Новосибирской области,</w:t>
      </w:r>
      <w:r>
        <w:rPr>
          <w:rFonts w:ascii="Arial" w:eastAsia="Times New Roman" w:hAnsi="Arial" w:cs="Arial"/>
          <w:i/>
          <w:iCs/>
          <w:color w:val="000000"/>
          <w:sz w:val="24"/>
          <w:szCs w:val="24"/>
          <w:lang w:eastAsia="ru-RU"/>
        </w:rPr>
        <w:t xml:space="preserve"> </w:t>
      </w:r>
      <w:r>
        <w:rPr>
          <w:rFonts w:ascii="Arial" w:eastAsia="Times New Roman" w:hAnsi="Arial" w:cs="Arial"/>
          <w:sz w:val="24"/>
          <w:szCs w:val="24"/>
          <w:lang w:eastAsia="ru-RU"/>
        </w:rPr>
        <w:t>Совет депутатов Новоичинского сельсовета Куйбышевского района Новосибирской области</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b/>
          <w:sz w:val="24"/>
          <w:szCs w:val="24"/>
          <w:lang w:eastAsia="ru-RU"/>
        </w:rPr>
        <w:t xml:space="preserve">          Р Е Ш И Л:</w:t>
      </w:r>
      <w:r>
        <w:rPr>
          <w:rFonts w:ascii="Arial" w:eastAsia="Times New Roman" w:hAnsi="Arial" w:cs="Arial"/>
          <w:color w:val="000000"/>
          <w:sz w:val="24"/>
          <w:szCs w:val="24"/>
          <w:lang w:eastAsia="ru-RU"/>
        </w:rPr>
        <w:t xml:space="preserve"> </w:t>
      </w:r>
    </w:p>
    <w:p w:rsidR="00884DAC" w:rsidRDefault="00884DAC" w:rsidP="00884DAC">
      <w:pPr>
        <w:numPr>
          <w:ilvl w:val="0"/>
          <w:numId w:val="29"/>
        </w:numPr>
        <w:shd w:val="clear" w:color="auto" w:fill="FFFFFF"/>
        <w:spacing w:after="0" w:line="240" w:lineRule="auto"/>
        <w:ind w:left="0"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Внести в решение сессии Совета депутатов Новоичинского сельсовета Куйбышевского района Новосибирской области </w:t>
      </w:r>
      <w:r>
        <w:rPr>
          <w:rFonts w:ascii="Arial" w:eastAsia="Times New Roman" w:hAnsi="Arial" w:cs="Arial"/>
          <w:bCs/>
          <w:color w:val="000000"/>
          <w:sz w:val="24"/>
          <w:szCs w:val="24"/>
          <w:lang w:eastAsia="ru-RU"/>
        </w:rPr>
        <w:t xml:space="preserve">от 08.10.2021 №8 «Об утверждении Положения о муниципальном контроле в сфере благоустройства на территории Новоичинского сельсовета Куйбышевского района Новосибирской области» </w:t>
      </w:r>
      <w:r>
        <w:rPr>
          <w:rFonts w:ascii="Arial" w:eastAsia="Times New Roman" w:hAnsi="Arial" w:cs="Arial"/>
          <w:color w:val="000000"/>
          <w:sz w:val="24"/>
          <w:szCs w:val="24"/>
          <w:lang w:eastAsia="ru-RU"/>
        </w:rPr>
        <w:t>следующие изменения:</w:t>
      </w:r>
    </w:p>
    <w:p w:rsidR="00884DAC" w:rsidRDefault="00884DAC" w:rsidP="00884DAC">
      <w:pPr>
        <w:numPr>
          <w:ilvl w:val="1"/>
          <w:numId w:val="29"/>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Пункт 5.2 Положения  изложить в следующей редакции:</w:t>
      </w:r>
    </w:p>
    <w:p w:rsidR="00884DAC" w:rsidRDefault="00884DAC" w:rsidP="00884DAC">
      <w:pPr>
        <w:suppressAutoHyphens/>
        <w:spacing w:after="0" w:line="240" w:lineRule="auto"/>
        <w:ind w:firstLine="709"/>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«5.2. Ключевые и индикативные показатели контроля в сфере благоустройства указаны в приложении № 2 к настоящему Положению.»;</w:t>
      </w:r>
    </w:p>
    <w:p w:rsidR="00884DAC" w:rsidRDefault="00884DAC" w:rsidP="00884DAC">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1.2. Дополнить Положение приложением № 2 в соответствии с приложением к настоящему Решению.</w:t>
      </w:r>
    </w:p>
    <w:p w:rsidR="00884DAC" w:rsidRDefault="00884DAC" w:rsidP="00884DAC">
      <w:pPr>
        <w:suppressAutoHyphens/>
        <w:spacing w:after="0" w:line="240" w:lineRule="auto"/>
        <w:ind w:firstLine="709"/>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2.  Настоящее решение вступает в силу со дня его официального опубликования.</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3. Опубликовать решение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p>
    <w:p w:rsidR="00884DAC" w:rsidRDefault="00884DAC" w:rsidP="00884DAC">
      <w:pPr>
        <w:spacing w:after="0" w:line="240" w:lineRule="auto"/>
        <w:jc w:val="both"/>
        <w:rPr>
          <w:rFonts w:ascii="Arial" w:hAnsi="Arial" w:cs="Arial"/>
          <w:sz w:val="24"/>
          <w:szCs w:val="24"/>
          <w:lang w:eastAsia="ru-RU"/>
        </w:rPr>
      </w:pPr>
      <w:r>
        <w:rPr>
          <w:rFonts w:ascii="Arial" w:hAnsi="Arial" w:cs="Arial"/>
          <w:sz w:val="24"/>
          <w:szCs w:val="24"/>
          <w:lang w:eastAsia="ru-RU"/>
        </w:rPr>
        <w:t xml:space="preserve">Председатель Совета депутатов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Новоичинского сельсовета </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rPr>
        <w:t>Куйбышевского района Новосибирской области</w:t>
      </w:r>
      <w:r>
        <w:rPr>
          <w:rFonts w:ascii="Arial" w:hAnsi="Arial" w:cs="Arial"/>
          <w:sz w:val="24"/>
          <w:szCs w:val="24"/>
          <w:lang w:eastAsia="ru-RU"/>
        </w:rPr>
        <w:t xml:space="preserve">                                Н.Н. Назарова</w:t>
      </w:r>
    </w:p>
    <w:p w:rsidR="00884DAC" w:rsidRDefault="00884DAC" w:rsidP="00884DAC">
      <w:pPr>
        <w:spacing w:after="0" w:line="240" w:lineRule="auto"/>
        <w:rPr>
          <w:rFonts w:ascii="Arial" w:hAnsi="Arial" w:cs="Arial"/>
          <w:sz w:val="24"/>
          <w:szCs w:val="24"/>
          <w:lang w:eastAsia="ru-RU"/>
        </w:rPr>
      </w:pPr>
      <w:r>
        <w:rPr>
          <w:rFonts w:ascii="Arial" w:hAnsi="Arial" w:cs="Arial"/>
          <w:sz w:val="24"/>
          <w:szCs w:val="24"/>
          <w:lang w:eastAsia="ru-RU"/>
        </w:rPr>
        <w:t xml:space="preserve"> </w:t>
      </w:r>
    </w:p>
    <w:p w:rsidR="00884DAC" w:rsidRDefault="00884DAC" w:rsidP="00884DAC">
      <w:pPr>
        <w:spacing w:after="0" w:line="240" w:lineRule="auto"/>
        <w:jc w:val="both"/>
        <w:rPr>
          <w:rFonts w:ascii="Arial" w:hAnsi="Arial" w:cs="Arial"/>
          <w:sz w:val="24"/>
          <w:szCs w:val="24"/>
        </w:rPr>
      </w:pPr>
      <w:r>
        <w:rPr>
          <w:rFonts w:ascii="Arial" w:hAnsi="Arial" w:cs="Arial"/>
          <w:sz w:val="24"/>
          <w:szCs w:val="24"/>
        </w:rPr>
        <w:t xml:space="preserve">Глава Новоичинского сельсовета </w:t>
      </w:r>
    </w:p>
    <w:p w:rsidR="00884DAC" w:rsidRDefault="00884DAC" w:rsidP="00884DAC">
      <w:pPr>
        <w:shd w:val="clear" w:color="auto" w:fill="FFFFFF"/>
        <w:spacing w:after="0" w:line="240" w:lineRule="auto"/>
        <w:jc w:val="both"/>
        <w:rPr>
          <w:rFonts w:ascii="Arial" w:eastAsia="Times New Roman" w:hAnsi="Arial" w:cs="Arial"/>
          <w:color w:val="000000"/>
          <w:sz w:val="24"/>
          <w:szCs w:val="24"/>
          <w:lang w:eastAsia="ru-RU"/>
        </w:rPr>
      </w:pPr>
      <w:r>
        <w:rPr>
          <w:rFonts w:ascii="Arial" w:hAnsi="Arial" w:cs="Arial"/>
          <w:sz w:val="24"/>
          <w:szCs w:val="24"/>
        </w:rPr>
        <w:t>Куйбышевского района Новосибирской области</w:t>
      </w:r>
      <w:r>
        <w:rPr>
          <w:rFonts w:ascii="Arial" w:hAnsi="Arial" w:cs="Arial"/>
          <w:sz w:val="24"/>
          <w:szCs w:val="24"/>
        </w:rPr>
        <w:tab/>
        <w:t xml:space="preserve">                           Н.О. Кущенко</w:t>
      </w:r>
    </w:p>
    <w:p w:rsidR="00884DAC" w:rsidRDefault="00884DAC" w:rsidP="00884DAC">
      <w:pPr>
        <w:spacing w:after="0" w:line="240" w:lineRule="auto"/>
        <w:jc w:val="both"/>
        <w:rPr>
          <w:rFonts w:ascii="Arial" w:eastAsia="Times New Roman" w:hAnsi="Arial" w:cs="Arial"/>
          <w:bCs/>
          <w:color w:val="000000"/>
          <w:sz w:val="24"/>
          <w:szCs w:val="24"/>
          <w:lang w:eastAsia="ru-RU"/>
        </w:rPr>
      </w:pPr>
    </w:p>
    <w:p w:rsidR="00884DAC" w:rsidRDefault="00884DAC" w:rsidP="00884DAC">
      <w:pPr>
        <w:snapToGrid w:val="0"/>
        <w:spacing w:after="0" w:line="240" w:lineRule="auto"/>
        <w:jc w:val="both"/>
        <w:rPr>
          <w:rFonts w:ascii="Arial" w:eastAsia="Times New Roman" w:hAnsi="Arial" w:cs="Arial"/>
          <w:sz w:val="24"/>
          <w:szCs w:val="24"/>
          <w:lang w:eastAsia="ru-RU"/>
        </w:rPr>
      </w:pPr>
    </w:p>
    <w:p w:rsidR="00884DAC" w:rsidRDefault="00884DAC" w:rsidP="00884DAC">
      <w:pPr>
        <w:spacing w:after="0" w:line="240" w:lineRule="auto"/>
        <w:rPr>
          <w:rFonts w:ascii="Arial" w:eastAsia="Times New Roman" w:hAnsi="Arial" w:cs="Arial"/>
          <w:b/>
          <w:color w:val="000000"/>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УТВЕРЖДЕНО</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Решением</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Совета депутатов</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 xml:space="preserve">Новоичинского сельсовета </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lastRenderedPageBreak/>
        <w:t>Куйбышевского района</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Новосибирской области</w:t>
      </w:r>
    </w:p>
    <w:p w:rsidR="00884DAC" w:rsidRDefault="00884DAC" w:rsidP="00884DAC">
      <w:pPr>
        <w:spacing w:after="0" w:line="240" w:lineRule="auto"/>
        <w:jc w:val="right"/>
        <w:rPr>
          <w:rFonts w:ascii="Arial" w:eastAsia="Times New Roman" w:hAnsi="Arial" w:cs="Arial"/>
          <w:sz w:val="24"/>
          <w:szCs w:val="24"/>
          <w:lang w:eastAsia="ru-RU"/>
        </w:rPr>
      </w:pPr>
      <w:r>
        <w:rPr>
          <w:rFonts w:ascii="Arial" w:eastAsia="Times New Roman" w:hAnsi="Arial" w:cs="Arial"/>
          <w:sz w:val="24"/>
          <w:szCs w:val="24"/>
          <w:lang w:eastAsia="ru-RU"/>
        </w:rPr>
        <w:t>от 09.02.2022 № 8</w:t>
      </w:r>
    </w:p>
    <w:p w:rsidR="00884DAC" w:rsidRDefault="00884DAC" w:rsidP="00884DAC">
      <w:pPr>
        <w:spacing w:after="0" w:line="240" w:lineRule="auto"/>
        <w:jc w:val="right"/>
        <w:rPr>
          <w:rFonts w:ascii="Arial" w:eastAsia="Times New Roman" w:hAnsi="Arial" w:cs="Arial"/>
          <w:color w:val="000000"/>
          <w:sz w:val="24"/>
          <w:szCs w:val="24"/>
          <w:highlight w:val="cyan"/>
          <w:lang w:eastAsia="ru-RU"/>
        </w:rPr>
      </w:pPr>
    </w:p>
    <w:p w:rsidR="00884DAC" w:rsidRDefault="00884DAC" w:rsidP="00884DAC">
      <w:pPr>
        <w:spacing w:after="0" w:line="240" w:lineRule="exac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Ключевые и индикативные показатели контроля в сфере благоустройства</w:t>
      </w:r>
    </w:p>
    <w:p w:rsidR="00884DAC" w:rsidRDefault="00884DAC" w:rsidP="00884DAC">
      <w:pPr>
        <w:spacing w:after="0" w:line="240" w:lineRule="exact"/>
        <w:rPr>
          <w:rFonts w:ascii="Arial" w:eastAsia="Times New Roman" w:hAnsi="Arial" w:cs="Arial"/>
          <w:color w:val="000000"/>
          <w:sz w:val="24"/>
          <w:szCs w:val="24"/>
          <w:lang w:eastAsia="ru-RU"/>
        </w:rPr>
      </w:pPr>
    </w:p>
    <w:p w:rsidR="00884DAC" w:rsidRDefault="00884DAC" w:rsidP="00884DAC">
      <w:pPr>
        <w:spacing w:after="0" w:line="240" w:lineRule="exact"/>
        <w:ind w:firstLine="709"/>
        <w:jc w:val="both"/>
        <w:rPr>
          <w:rFonts w:ascii="Arial" w:eastAsia="Times New Roman" w:hAnsi="Arial" w:cs="Arial"/>
          <w:b/>
          <w:color w:val="000000"/>
          <w:sz w:val="24"/>
          <w:szCs w:val="24"/>
          <w:lang w:eastAsia="ru-RU"/>
        </w:rPr>
      </w:pPr>
    </w:p>
    <w:p w:rsidR="00884DAC" w:rsidRDefault="00884DAC" w:rsidP="00884DAC">
      <w:pPr>
        <w:spacing w:after="0" w:line="240" w:lineRule="exact"/>
        <w:rPr>
          <w:rFonts w:ascii="Arial" w:eastAsia="Times New Roman" w:hAnsi="Arial" w:cs="Arial"/>
          <w:b/>
          <w:color w:val="000000"/>
          <w:sz w:val="24"/>
          <w:szCs w:val="24"/>
          <w:lang w:eastAsia="ru-RU"/>
        </w:rPr>
      </w:pPr>
    </w:p>
    <w:tbl>
      <w:tblPr>
        <w:tblW w:w="10635" w:type="dxa"/>
        <w:tblInd w:w="-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993"/>
        <w:gridCol w:w="2376"/>
        <w:gridCol w:w="1453"/>
        <w:gridCol w:w="3403"/>
        <w:gridCol w:w="1418"/>
        <w:gridCol w:w="992"/>
      </w:tblGrid>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Индекс показателя</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Наименование показателя</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Формула расчета</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Комментарии (интерпретация значений)</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Целевые значения показателей</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Источник данных для определения значения показателя</w:t>
            </w:r>
          </w:p>
        </w:tc>
      </w:tr>
      <w:tr w:rsidR="00884DAC" w:rsidTr="00884DAC">
        <w:tc>
          <w:tcPr>
            <w:tcW w:w="10631" w:type="dxa"/>
            <w:gridSpan w:val="6"/>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rPr>
                <w:rFonts w:ascii="Arial" w:eastAsia="Times New Roman" w:hAnsi="Arial" w:cs="Arial"/>
                <w:b/>
                <w:color w:val="000000"/>
                <w:sz w:val="24"/>
                <w:szCs w:val="24"/>
                <w:lang w:eastAsia="ru-RU"/>
              </w:rPr>
            </w:pPr>
            <w:r>
              <w:rPr>
                <w:rFonts w:ascii="Arial" w:eastAsia="Times New Roman" w:hAnsi="Arial" w:cs="Arial"/>
                <w:b/>
                <w:color w:val="000000"/>
                <w:sz w:val="24"/>
                <w:szCs w:val="24"/>
                <w:lang w:eastAsia="ru-RU"/>
              </w:rPr>
              <w:t>Ключевые показатели</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w:t>
            </w:r>
          </w:p>
        </w:tc>
        <w:tc>
          <w:tcPr>
            <w:tcW w:w="9638"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w:t>
            </w:r>
          </w:p>
          <w:p w:rsidR="00884DAC" w:rsidRDefault="00884DAC">
            <w:pPr>
              <w:spacing w:after="0" w:line="240" w:lineRule="auto"/>
              <w:rPr>
                <w:rFonts w:ascii="Arial" w:eastAsia="Times New Roman" w:hAnsi="Arial" w:cs="Arial"/>
                <w:color w:val="000000"/>
                <w:sz w:val="24"/>
                <w:szCs w:val="24"/>
                <w:lang w:eastAsia="ru-RU"/>
              </w:rPr>
            </w:pP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А.1</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Доля площади прилегающих территорий, в отношении которых не осуществляется содержание соответствующими собственниками (владельцами) </w:t>
            </w:r>
            <w:r>
              <w:rPr>
                <w:rFonts w:ascii="Arial" w:eastAsia="Times New Roman" w:hAnsi="Arial" w:cs="Arial"/>
                <w:color w:val="000000"/>
                <w:sz w:val="24"/>
                <w:szCs w:val="24"/>
                <w:shd w:val="clear" w:color="auto" w:fill="FFFFFF"/>
                <w:lang w:eastAsia="ru-RU"/>
              </w:rPr>
              <w:t>зданий, строений, сооружений, земельных участков,</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 общей площади всех прилегающих территорий</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А.1 = 100% х</w:t>
            </w: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w:t>
            </w:r>
            <w:r>
              <w:rPr>
                <w:rFonts w:ascii="Arial" w:eastAsia="Times New Roman" w:hAnsi="Arial" w:cs="Arial"/>
                <w:color w:val="000000"/>
                <w:sz w:val="24"/>
                <w:szCs w:val="24"/>
                <w:lang w:eastAsia="ru-RU"/>
              </w:rPr>
              <w:t xml:space="preserve">не сод. / </w:t>
            </w:r>
            <w:r>
              <w:rPr>
                <w:rFonts w:ascii="Arial" w:eastAsia="Times New Roman" w:hAnsi="Arial" w:cs="Arial"/>
                <w:color w:val="000000"/>
                <w:sz w:val="24"/>
                <w:szCs w:val="24"/>
                <w:lang w:val="en-US" w:eastAsia="ru-RU"/>
              </w:rPr>
              <w:t>S</w:t>
            </w:r>
            <w:r>
              <w:rPr>
                <w:rFonts w:ascii="Arial" w:eastAsia="Times New Roman" w:hAnsi="Arial" w:cs="Arial"/>
                <w:color w:val="000000"/>
                <w:sz w:val="24"/>
                <w:szCs w:val="24"/>
                <w:lang w:eastAsia="ru-RU"/>
              </w:rPr>
              <w:t>прил.</w:t>
            </w:r>
          </w:p>
          <w:p w:rsidR="00884DAC" w:rsidRDefault="00884DAC">
            <w:pPr>
              <w:spacing w:after="0" w:line="240" w:lineRule="auto"/>
              <w:rPr>
                <w:rFonts w:ascii="Arial" w:eastAsia="Times New Roman" w:hAnsi="Arial" w:cs="Arial"/>
                <w:color w:val="000000"/>
                <w:sz w:val="24"/>
                <w:szCs w:val="24"/>
                <w:lang w:eastAsia="ru-RU"/>
              </w:rPr>
            </w:pPr>
          </w:p>
          <w:p w:rsidR="00884DAC" w:rsidRDefault="00884DAC">
            <w:pPr>
              <w:spacing w:after="0" w:line="240" w:lineRule="auto"/>
              <w:rPr>
                <w:rFonts w:ascii="Arial" w:eastAsia="Times New Roman" w:hAnsi="Arial" w:cs="Arial"/>
                <w:color w:val="000000"/>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А.1 - доля площади прилегающих территорий, в отношении которых в соответствии с </w:t>
            </w:r>
            <w:r>
              <w:rPr>
                <w:rFonts w:ascii="Arial" w:eastAsia="Times New Roman" w:hAnsi="Arial" w:cs="Arial"/>
                <w:color w:val="000000"/>
                <w:sz w:val="24"/>
                <w:szCs w:val="24"/>
                <w:shd w:val="clear" w:color="auto" w:fill="FFFFFF"/>
                <w:lang w:eastAsia="ru-RU"/>
              </w:rPr>
              <w:t xml:space="preserve">правилами благоустройства </w:t>
            </w:r>
            <w:r>
              <w:rPr>
                <w:rFonts w:ascii="Arial" w:eastAsia="Times New Roman" w:hAnsi="Arial" w:cs="Arial"/>
                <w:color w:val="000000"/>
                <w:sz w:val="24"/>
                <w:szCs w:val="24"/>
                <w:lang w:eastAsia="ru-RU"/>
              </w:rPr>
              <w:t xml:space="preserve">не осуществляется содержание соответствующими собственниками (владельцами) </w:t>
            </w:r>
            <w:r>
              <w:rPr>
                <w:rFonts w:ascii="Arial" w:eastAsia="Times New Roman" w:hAnsi="Arial" w:cs="Arial"/>
                <w:color w:val="000000"/>
                <w:sz w:val="24"/>
                <w:szCs w:val="24"/>
                <w:shd w:val="clear" w:color="auto" w:fill="FFFFFF"/>
                <w:lang w:eastAsia="ru-RU"/>
              </w:rPr>
              <w:t xml:space="preserve">зданий, строений, сооружений, земельных участков, </w:t>
            </w:r>
            <w:r>
              <w:rPr>
                <w:rFonts w:ascii="Arial" w:eastAsia="Times New Roman" w:hAnsi="Arial" w:cs="Arial"/>
                <w:color w:val="000000"/>
                <w:sz w:val="24"/>
                <w:szCs w:val="24"/>
                <w:lang w:eastAsia="ru-RU"/>
              </w:rPr>
              <w:t>к общей площади всех прилегающих территорий</w:t>
            </w:r>
          </w:p>
          <w:p w:rsidR="00884DAC" w:rsidRDefault="00884DAC">
            <w:pPr>
              <w:spacing w:after="0" w:line="240" w:lineRule="auto"/>
              <w:rPr>
                <w:rFonts w:ascii="Arial" w:eastAsia="Times New Roman" w:hAnsi="Arial" w:cs="Arial"/>
                <w:color w:val="000000"/>
                <w:sz w:val="24"/>
                <w:szCs w:val="24"/>
                <w:lang w:eastAsia="ru-RU"/>
              </w:rPr>
            </w:pP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w:t>
            </w:r>
            <w:r>
              <w:rPr>
                <w:rFonts w:ascii="Arial" w:eastAsia="Times New Roman" w:hAnsi="Arial" w:cs="Arial"/>
                <w:color w:val="000000"/>
                <w:sz w:val="24"/>
                <w:szCs w:val="24"/>
                <w:lang w:eastAsia="ru-RU"/>
              </w:rPr>
              <w:t xml:space="preserve">не сод.  – общая площадь прилегающих территорий, в отношении которых в соответствии с </w:t>
            </w:r>
            <w:r>
              <w:rPr>
                <w:rFonts w:ascii="Arial" w:eastAsia="Times New Roman" w:hAnsi="Arial" w:cs="Arial"/>
                <w:color w:val="000000"/>
                <w:sz w:val="24"/>
                <w:szCs w:val="24"/>
                <w:shd w:val="clear" w:color="auto" w:fill="FFFFFF"/>
                <w:lang w:eastAsia="ru-RU"/>
              </w:rPr>
              <w:t xml:space="preserve">правилами благоустройства </w:t>
            </w:r>
            <w:r>
              <w:rPr>
                <w:rFonts w:ascii="Arial" w:eastAsia="Times New Roman" w:hAnsi="Arial" w:cs="Arial"/>
                <w:color w:val="000000"/>
                <w:sz w:val="24"/>
                <w:szCs w:val="24"/>
                <w:lang w:eastAsia="ru-RU"/>
              </w:rPr>
              <w:t xml:space="preserve">не осуществляется содержание соответствующими собственниками (владельцами) </w:t>
            </w:r>
            <w:r>
              <w:rPr>
                <w:rFonts w:ascii="Arial" w:eastAsia="Times New Roman" w:hAnsi="Arial" w:cs="Arial"/>
                <w:color w:val="000000"/>
                <w:sz w:val="24"/>
                <w:szCs w:val="24"/>
                <w:shd w:val="clear" w:color="auto" w:fill="FFFFFF"/>
                <w:lang w:eastAsia="ru-RU"/>
              </w:rPr>
              <w:t>зданий, строений, сооружений, земельных участков</w:t>
            </w:r>
          </w:p>
          <w:p w:rsidR="00884DAC" w:rsidRDefault="00884DAC">
            <w:pPr>
              <w:spacing w:after="0" w:line="240" w:lineRule="auto"/>
              <w:rPr>
                <w:rFonts w:ascii="Arial" w:eastAsia="Times New Roman" w:hAnsi="Arial" w:cs="Arial"/>
                <w:color w:val="000000"/>
                <w:sz w:val="24"/>
                <w:szCs w:val="24"/>
                <w:lang w:eastAsia="ru-RU"/>
              </w:rPr>
            </w:pP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w:t>
            </w:r>
            <w:r>
              <w:rPr>
                <w:rFonts w:ascii="Arial" w:eastAsia="Times New Roman" w:hAnsi="Arial" w:cs="Arial"/>
                <w:color w:val="000000"/>
                <w:sz w:val="24"/>
                <w:szCs w:val="24"/>
                <w:lang w:eastAsia="ru-RU"/>
              </w:rPr>
              <w:t>прил. – общая площадь всех прилегающих территорий</w:t>
            </w:r>
          </w:p>
          <w:p w:rsidR="00884DAC" w:rsidRDefault="00884DAC">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5</w:t>
            </w:r>
            <w:r>
              <w:rPr>
                <w:rFonts w:ascii="Arial" w:eastAsia="Times New Roman" w:hAnsi="Arial" w:cs="Arial"/>
                <w:color w:val="000000"/>
                <w:sz w:val="24"/>
                <w:szCs w:val="24"/>
                <w:lang w:val="en-US"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контроля в сфере благоустройства в течение отчетного года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А.2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Количество утраченных в течение отчетного года деревьев и кустарников, удаленных без порубочного билета в случаях, когда требовалось получение порубочного билета</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А.2 = </w:t>
            </w: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УДК)</w:t>
            </w:r>
          </w:p>
          <w:p w:rsidR="00884DAC" w:rsidRDefault="00884DAC">
            <w:pPr>
              <w:spacing w:after="0" w:line="240" w:lineRule="auto"/>
              <w:jc w:val="center"/>
              <w:rPr>
                <w:rFonts w:ascii="Arial" w:eastAsia="Times New Roman" w:hAnsi="Arial" w:cs="Arial"/>
                <w:color w:val="000000"/>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А.2 - определяется как сумма утраченных в течение отчетного года деревьев и кустарников (УДК), удаленных без порубочного билета в случаях, когда требовалось получение порубочного билета.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i/>
                <w:iCs/>
                <w:color w:val="000000"/>
                <w:sz w:val="24"/>
                <w:szCs w:val="24"/>
                <w:lang w:eastAsia="ru-RU"/>
              </w:rPr>
            </w:pPr>
            <w:r>
              <w:rPr>
                <w:rFonts w:ascii="Arial" w:eastAsia="Times New Roman" w:hAnsi="Arial" w:cs="Arial"/>
                <w:color w:val="000000"/>
                <w:sz w:val="24"/>
                <w:szCs w:val="24"/>
                <w:lang w:val="en-US"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контроля в сфере благоустройства в течение отчетного года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Количество кубометров мусора, обнаруженного в течение отчетного года на территориях общего пользования и прилегающих территориях </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А.3 = </w:t>
            </w: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КМТОП)</w:t>
            </w:r>
          </w:p>
          <w:p w:rsidR="00884DAC" w:rsidRDefault="00884DAC">
            <w:pPr>
              <w:spacing w:after="0" w:line="240" w:lineRule="auto"/>
              <w:jc w:val="center"/>
              <w:rPr>
                <w:rFonts w:ascii="Arial" w:eastAsia="Times New Roman" w:hAnsi="Arial" w:cs="Arial"/>
                <w:color w:val="000000"/>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А.3 - определяется как сумма кубометров мусора (КМТОП), обнаруженного в течение отчетного года на территориях общего пользования и прилегающих территориях.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 xml:space="preserve">4 </w:t>
            </w:r>
            <w:r>
              <w:rPr>
                <w:rFonts w:ascii="Arial" w:eastAsia="Times New Roman" w:hAnsi="Arial" w:cs="Arial"/>
                <w:color w:val="000000"/>
                <w:sz w:val="24"/>
                <w:szCs w:val="24"/>
                <w:lang w:eastAsia="ru-RU"/>
              </w:rPr>
              <w:t>м</w:t>
            </w:r>
            <w:r>
              <w:rPr>
                <w:rFonts w:ascii="Arial" w:eastAsia="Times New Roman" w:hAnsi="Arial" w:cs="Arial"/>
                <w:color w:val="000000"/>
                <w:sz w:val="24"/>
                <w:szCs w:val="24"/>
                <w:vertAlign w:val="superscript"/>
                <w:lang w:eastAsia="ru-RU"/>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контроля в сфере благоустройства в течение отчетного года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Количество случаев травматизма людей,  выявленных в течение отчетного года</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А.4 = </w:t>
            </w: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СТЛ)</w:t>
            </w:r>
          </w:p>
          <w:p w:rsidR="00884DAC" w:rsidRDefault="00884DAC">
            <w:pPr>
              <w:spacing w:after="0" w:line="240" w:lineRule="auto"/>
              <w:jc w:val="center"/>
              <w:rPr>
                <w:rFonts w:ascii="Arial" w:eastAsia="Times New Roman" w:hAnsi="Arial" w:cs="Arial"/>
                <w:color w:val="000000"/>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А.4 - определяется как сумма случаев </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получения людьми травм (СТЛ) в течение отчетного года вследствие: </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не своевременного удаления наледи на территории общего пользования (включая прилегающие территории);</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 не своевременного удаления сосулек;</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неустановления ограждения опасных участков, включая мест ведения земляных и строительных работ</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Сведения учреждений здравоохранения о травматизме и жалобы граждан</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Количество выявленных в течение отчетного года случаев причинения вреда людям</w:t>
            </w:r>
            <w:r>
              <w:rPr>
                <w:rFonts w:ascii="Arial" w:hAnsi="Arial" w:cs="Arial"/>
                <w:bCs/>
                <w:color w:val="000000"/>
                <w:sz w:val="24"/>
                <w:szCs w:val="24"/>
              </w:rPr>
              <w:t xml:space="preserve"> карантинными и ядовиты</w:t>
            </w:r>
            <w:r>
              <w:rPr>
                <w:rFonts w:ascii="Arial" w:eastAsia="Times New Roman" w:hAnsi="Arial" w:cs="Arial"/>
                <w:bCs/>
                <w:color w:val="000000"/>
                <w:sz w:val="24"/>
                <w:szCs w:val="24"/>
                <w:lang w:eastAsia="ru-RU"/>
              </w:rPr>
              <w:t xml:space="preserve">ми </w:t>
            </w:r>
            <w:r>
              <w:rPr>
                <w:rFonts w:ascii="Arial" w:eastAsia="Times New Roman" w:hAnsi="Arial" w:cs="Arial"/>
                <w:bCs/>
                <w:color w:val="000000"/>
                <w:sz w:val="24"/>
                <w:szCs w:val="24"/>
                <w:lang w:eastAsia="ru-RU"/>
              </w:rPr>
              <w:lastRenderedPageBreak/>
              <w:t>растениями</w:t>
            </w:r>
            <w:r>
              <w:rPr>
                <w:rFonts w:ascii="Arial" w:eastAsia="Times New Roman" w:hAnsi="Arial" w:cs="Arial"/>
                <w:color w:val="000000"/>
                <w:sz w:val="24"/>
                <w:szCs w:val="24"/>
                <w:lang w:eastAsia="ru-RU"/>
              </w:rPr>
              <w:t xml:space="preserve">  </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А.5 = </w:t>
            </w:r>
          </w:p>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СВЛ)</w:t>
            </w:r>
          </w:p>
          <w:p w:rsidR="00884DAC" w:rsidRDefault="00884DAC">
            <w:pPr>
              <w:spacing w:after="0" w:line="240" w:lineRule="auto"/>
              <w:jc w:val="center"/>
              <w:rPr>
                <w:rFonts w:ascii="Arial" w:eastAsia="Times New Roman" w:hAnsi="Arial" w:cs="Arial"/>
                <w:color w:val="000000"/>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А.5 - определяется как сумма случаев </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получения в течение отчетного года людьми вреда (СВЛ) вследствие не своевременного удаления </w:t>
            </w:r>
            <w:r>
              <w:rPr>
                <w:rFonts w:ascii="Arial" w:hAnsi="Arial" w:cs="Arial"/>
                <w:bCs/>
                <w:color w:val="000000"/>
                <w:sz w:val="24"/>
                <w:szCs w:val="24"/>
              </w:rPr>
              <w:t>карантинных и ядовиты</w:t>
            </w:r>
            <w:r>
              <w:rPr>
                <w:rFonts w:ascii="Arial" w:eastAsia="Times New Roman" w:hAnsi="Arial" w:cs="Arial"/>
                <w:bCs/>
                <w:color w:val="000000"/>
                <w:sz w:val="24"/>
                <w:szCs w:val="24"/>
                <w:lang w:eastAsia="ru-RU"/>
              </w:rPr>
              <w:t>х растений с</w:t>
            </w:r>
            <w:r>
              <w:rPr>
                <w:rFonts w:ascii="Arial" w:eastAsia="Times New Roman" w:hAnsi="Arial" w:cs="Arial"/>
                <w:color w:val="000000"/>
                <w:sz w:val="24"/>
                <w:szCs w:val="24"/>
                <w:lang w:eastAsia="ru-RU"/>
              </w:rPr>
              <w:t xml:space="preserve"> территорий </w:t>
            </w:r>
            <w:r>
              <w:rPr>
                <w:rFonts w:ascii="Arial" w:eastAsia="Times New Roman" w:hAnsi="Arial" w:cs="Arial"/>
                <w:color w:val="000000"/>
                <w:sz w:val="24"/>
                <w:szCs w:val="24"/>
                <w:lang w:eastAsia="ru-RU"/>
              </w:rPr>
              <w:lastRenderedPageBreak/>
              <w:t xml:space="preserve">общего пользования и прилегающих территорий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0 </w:t>
            </w:r>
          </w:p>
          <w:p w:rsidR="00884DAC" w:rsidRDefault="00884DAC">
            <w:pPr>
              <w:spacing w:after="0" w:line="240" w:lineRule="auto"/>
              <w:jc w:val="center"/>
              <w:rPr>
                <w:rFonts w:ascii="Arial" w:eastAsia="Times New Roman" w:hAnsi="Arial" w:cs="Arial"/>
                <w:color w:val="000000"/>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Сведения учреждений здравоохранения о причине</w:t>
            </w:r>
            <w:r>
              <w:rPr>
                <w:rFonts w:ascii="Arial" w:eastAsia="Times New Roman" w:hAnsi="Arial" w:cs="Arial"/>
                <w:color w:val="000000"/>
                <w:sz w:val="24"/>
                <w:szCs w:val="24"/>
                <w:lang w:eastAsia="ru-RU"/>
              </w:rPr>
              <w:lastRenderedPageBreak/>
              <w:t>нии вреда здоровью и жалобы граждан</w:t>
            </w:r>
          </w:p>
        </w:tc>
      </w:tr>
      <w:tr w:rsidR="00884DAC" w:rsidTr="00884DAC">
        <w:tc>
          <w:tcPr>
            <w:tcW w:w="10631" w:type="dxa"/>
            <w:gridSpan w:val="6"/>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rPr>
                <w:rFonts w:ascii="Arial" w:eastAsia="Times New Roman" w:hAnsi="Arial" w:cs="Arial"/>
                <w:b/>
                <w:color w:val="000000"/>
                <w:sz w:val="24"/>
                <w:szCs w:val="24"/>
                <w:lang w:eastAsia="ru-RU"/>
              </w:rPr>
            </w:pPr>
            <w:r>
              <w:rPr>
                <w:rFonts w:ascii="Arial" w:eastAsia="Times New Roman" w:hAnsi="Arial" w:cs="Arial"/>
                <w:b/>
                <w:color w:val="000000"/>
                <w:sz w:val="24"/>
                <w:szCs w:val="24"/>
                <w:lang w:eastAsia="ru-RU"/>
              </w:rPr>
              <w:lastRenderedPageBreak/>
              <w:t>Индикативные показатели</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w:t>
            </w:r>
          </w:p>
        </w:tc>
        <w:tc>
          <w:tcPr>
            <w:tcW w:w="9638"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Показатели эффективности, применяемые для мониторинга контрольной деятельности, её анализа, выявления проблем, возникающих при её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   </w:t>
            </w:r>
          </w:p>
          <w:p w:rsidR="00884DAC" w:rsidRDefault="00884DAC">
            <w:pPr>
              <w:spacing w:after="0" w:line="240" w:lineRule="auto"/>
              <w:rPr>
                <w:rFonts w:ascii="Arial" w:eastAsia="Times New Roman" w:hAnsi="Arial" w:cs="Arial"/>
                <w:color w:val="000000"/>
                <w:sz w:val="24"/>
                <w:szCs w:val="24"/>
                <w:lang w:eastAsia="ru-RU"/>
              </w:rPr>
            </w:pP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внеплановых контрольных мероприятий,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КВМ)</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 определяется как сумма вне</w:t>
            </w:r>
            <w:r>
              <w:rPr>
                <w:rFonts w:ascii="Arial" w:eastAsia="Times New Roman" w:hAnsi="Arial" w:cs="Arial"/>
                <w:sz w:val="24"/>
                <w:szCs w:val="24"/>
                <w:lang w:eastAsia="ru-RU"/>
              </w:rPr>
              <w:t xml:space="preserve">плановых контрольных мероприятий </w:t>
            </w:r>
            <w:r>
              <w:rPr>
                <w:rFonts w:ascii="Arial" w:eastAsia="Times New Roman" w:hAnsi="Arial" w:cs="Arial"/>
                <w:color w:val="000000"/>
                <w:sz w:val="24"/>
                <w:szCs w:val="24"/>
                <w:lang w:eastAsia="ru-RU"/>
              </w:rPr>
              <w:t>(КВМ),</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 так как муниципальный контроль не преследует цели повышения интенсивности проведения муниципального контроля и привлечения к ответственности контролируемых лиц, а в большей степени ориентирован на профилактику нарушений обязательных требований</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внеплановых контрольных мероприятий, проведенных на </w:t>
            </w:r>
            <w:r>
              <w:rPr>
                <w:rFonts w:ascii="Arial" w:eastAsia="Times New Roman" w:hAnsi="Arial" w:cs="Arial"/>
                <w:sz w:val="24"/>
                <w:szCs w:val="24"/>
                <w:lang w:eastAsia="ru-RU"/>
              </w:rPr>
              <w:lastRenderedPageBreak/>
              <w:t>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Б.2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КВМИР)</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 определяется как сумма </w:t>
            </w:r>
            <w:r>
              <w:rPr>
                <w:rFonts w:ascii="Arial" w:eastAsia="Times New Roman" w:hAnsi="Arial" w:cs="Arial"/>
                <w:sz w:val="24"/>
                <w:szCs w:val="24"/>
                <w:lang w:eastAsia="ru-RU"/>
              </w:rPr>
              <w:t xml:space="preserve">внеплановых контрольных мероприятий, проведенных на основании выявления соответствия объекта </w:t>
            </w:r>
            <w:r>
              <w:rPr>
                <w:rFonts w:ascii="Arial" w:eastAsia="Times New Roman" w:hAnsi="Arial" w:cs="Arial"/>
                <w:sz w:val="24"/>
                <w:szCs w:val="24"/>
                <w:lang w:eastAsia="ru-RU"/>
              </w:rPr>
              <w:lastRenderedPageBreak/>
              <w:t>контроля параметрам, утвержденным индикаторами риска нарушения обязательных требований, или отклонения объекта контроля от таких параметров</w:t>
            </w:r>
            <w:r>
              <w:rPr>
                <w:rFonts w:ascii="Arial" w:eastAsia="Times New Roman" w:hAnsi="Arial" w:cs="Arial"/>
                <w:color w:val="000000"/>
                <w:sz w:val="24"/>
                <w:szCs w:val="24"/>
                <w:lang w:eastAsia="ru-RU"/>
              </w:rPr>
              <w:t xml:space="preserve"> (КВМИР),</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w:t>
            </w:r>
            <w:r>
              <w:rPr>
                <w:rFonts w:ascii="Arial" w:eastAsia="Times New Roman" w:hAnsi="Arial" w:cs="Arial"/>
                <w:color w:val="000000"/>
                <w:sz w:val="24"/>
                <w:szCs w:val="24"/>
                <w:lang w:eastAsia="ru-RU"/>
              </w:rPr>
              <w:lastRenderedPageBreak/>
              <w:t xml:space="preserve">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Общее количество контрольных мероприятий с взаимодействием,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КМСВ)</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Б.3 определяется как сумма </w:t>
            </w:r>
            <w:r>
              <w:rPr>
                <w:rFonts w:ascii="Arial" w:eastAsia="Times New Roman" w:hAnsi="Arial" w:cs="Arial"/>
                <w:sz w:val="24"/>
                <w:szCs w:val="24"/>
                <w:lang w:eastAsia="ru-RU"/>
              </w:rPr>
              <w:t>контрольных мероприятий с взаимодействием</w:t>
            </w:r>
            <w:r>
              <w:rPr>
                <w:rFonts w:ascii="Arial" w:eastAsia="Times New Roman" w:hAnsi="Arial" w:cs="Arial"/>
                <w:color w:val="000000"/>
                <w:sz w:val="24"/>
                <w:szCs w:val="24"/>
                <w:lang w:eastAsia="ru-RU"/>
              </w:rPr>
              <w:t xml:space="preserve"> (КМСВ),</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с взаимодействием по каждому виду контрольных мероприятий,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Б.4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КМСВвид)</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Б.4 определяется как сумма </w:t>
            </w:r>
            <w:r>
              <w:rPr>
                <w:rFonts w:ascii="Arial" w:eastAsia="Times New Roman" w:hAnsi="Arial" w:cs="Arial"/>
                <w:sz w:val="24"/>
                <w:szCs w:val="24"/>
                <w:lang w:eastAsia="ru-RU"/>
              </w:rPr>
              <w:t>контрольных мероприятий с взаимодействием по каждому виду контрольных мероприятий</w:t>
            </w:r>
            <w:r>
              <w:rPr>
                <w:rFonts w:ascii="Arial" w:eastAsia="Times New Roman" w:hAnsi="Arial" w:cs="Arial"/>
                <w:color w:val="000000"/>
                <w:sz w:val="24"/>
                <w:szCs w:val="24"/>
                <w:lang w:eastAsia="ru-RU"/>
              </w:rPr>
              <w:t xml:space="preserve"> (КМСВвид),</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проведенных с использованием средств дистанционного взаимодействия,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Б.5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КМДист)</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Б.5 определяется как сумма </w:t>
            </w:r>
            <w:r>
              <w:rPr>
                <w:rFonts w:ascii="Arial" w:eastAsia="Times New Roman" w:hAnsi="Arial" w:cs="Arial"/>
                <w:sz w:val="24"/>
                <w:szCs w:val="24"/>
                <w:lang w:eastAsia="ru-RU"/>
              </w:rPr>
              <w:t>контрольных мероприятий, проведенных с использованием средств дистанционного взаимодействия</w:t>
            </w:r>
            <w:r>
              <w:rPr>
                <w:rFonts w:ascii="Arial" w:eastAsia="Times New Roman" w:hAnsi="Arial" w:cs="Arial"/>
                <w:color w:val="000000"/>
                <w:sz w:val="24"/>
                <w:szCs w:val="24"/>
                <w:lang w:eastAsia="ru-RU"/>
              </w:rPr>
              <w:t xml:space="preserve"> (КМДист),</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Б.6</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предостережений о недопустимости нарушения обязательных требований, объявленных за </w:t>
            </w:r>
            <w:r>
              <w:rPr>
                <w:rFonts w:ascii="Arial" w:eastAsia="Times New Roman" w:hAnsi="Arial" w:cs="Arial"/>
                <w:sz w:val="24"/>
                <w:szCs w:val="24"/>
                <w:lang w:eastAsia="ru-RU"/>
              </w:rPr>
              <w:lastRenderedPageBreak/>
              <w:t>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Б.6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КПНН)</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Б.6 определяется как сумма </w:t>
            </w:r>
            <w:r>
              <w:rPr>
                <w:rFonts w:ascii="Arial" w:eastAsia="Times New Roman" w:hAnsi="Arial" w:cs="Arial"/>
                <w:sz w:val="24"/>
                <w:szCs w:val="24"/>
                <w:lang w:eastAsia="ru-RU"/>
              </w:rPr>
              <w:t>предостережений о недопустимости нарушения обязательных требований</w:t>
            </w:r>
            <w:r>
              <w:rPr>
                <w:rFonts w:ascii="Arial" w:eastAsia="Times New Roman" w:hAnsi="Arial" w:cs="Arial"/>
                <w:color w:val="000000"/>
                <w:sz w:val="24"/>
                <w:szCs w:val="24"/>
                <w:lang w:eastAsia="ru-RU"/>
              </w:rPr>
              <w:t xml:space="preserve"> (КПНН),</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w:t>
            </w:r>
            <w:r>
              <w:rPr>
                <w:rFonts w:ascii="Arial" w:eastAsia="Times New Roman" w:hAnsi="Arial" w:cs="Arial"/>
                <w:color w:val="000000"/>
                <w:sz w:val="24"/>
                <w:szCs w:val="24"/>
                <w:lang w:eastAsia="ru-RU"/>
              </w:rPr>
              <w:lastRenderedPageBreak/>
              <w:t xml:space="preserve">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Б.7</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w:t>
            </w:r>
          </w:p>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мероприятий, по результатам которых выявлены нарушения обязательных требований,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Б.7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КМНОТ)</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Б.7 определяется как сумма </w:t>
            </w:r>
            <w:r>
              <w:rPr>
                <w:rFonts w:ascii="Arial" w:eastAsia="Times New Roman" w:hAnsi="Arial" w:cs="Arial"/>
                <w:sz w:val="24"/>
                <w:szCs w:val="24"/>
                <w:lang w:eastAsia="ru-RU"/>
              </w:rPr>
              <w:t>контрольных мероприятий, по результатам которых выявлены нарушения обязательных требований</w:t>
            </w:r>
            <w:r>
              <w:rPr>
                <w:rFonts w:ascii="Arial" w:eastAsia="Times New Roman" w:hAnsi="Arial" w:cs="Arial"/>
                <w:color w:val="000000"/>
                <w:sz w:val="24"/>
                <w:szCs w:val="24"/>
                <w:lang w:eastAsia="ru-RU"/>
              </w:rPr>
              <w:t xml:space="preserve"> (КМНОТ),</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Б.8</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по итогам которых возбуждены дела об административных правонарушениях,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Б.8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КМАП)</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Б.8 определяется как сумма </w:t>
            </w:r>
            <w:r>
              <w:rPr>
                <w:rFonts w:ascii="Arial" w:eastAsia="Times New Roman" w:hAnsi="Arial" w:cs="Arial"/>
                <w:sz w:val="24"/>
                <w:szCs w:val="24"/>
                <w:lang w:eastAsia="ru-RU"/>
              </w:rPr>
              <w:t>контрольных мероприятий, по итогам которых возбуждены дела об административных правонарушениях</w:t>
            </w:r>
            <w:r>
              <w:rPr>
                <w:rFonts w:ascii="Arial" w:eastAsia="Times New Roman" w:hAnsi="Arial" w:cs="Arial"/>
                <w:color w:val="000000"/>
                <w:sz w:val="24"/>
                <w:szCs w:val="24"/>
                <w:lang w:eastAsia="ru-RU"/>
              </w:rPr>
              <w:t xml:space="preserve"> (КМАП),</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Б.9</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Сумма административных штрафов, наложенных по результатам контрольных мероприятий,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Б.9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АШ)</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Б.9 определяется как сумма </w:t>
            </w:r>
            <w:r>
              <w:rPr>
                <w:rFonts w:ascii="Arial" w:eastAsia="Times New Roman" w:hAnsi="Arial" w:cs="Arial"/>
                <w:sz w:val="24"/>
                <w:szCs w:val="24"/>
                <w:lang w:eastAsia="ru-RU"/>
              </w:rPr>
              <w:t>административных штрафов, наложенных по результатам контрольных мероприятий</w:t>
            </w:r>
            <w:r>
              <w:rPr>
                <w:rFonts w:ascii="Arial" w:eastAsia="Times New Roman" w:hAnsi="Arial" w:cs="Arial"/>
                <w:color w:val="000000"/>
                <w:sz w:val="24"/>
                <w:szCs w:val="24"/>
                <w:lang w:eastAsia="ru-RU"/>
              </w:rPr>
              <w:t xml:space="preserve"> (АШ),</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Б.10</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направленных в органы прокуратуры заявлений о согласовании проведения контрольных мероприятий,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Б.10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КЗОП)</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Б.10 определяется как сумма </w:t>
            </w:r>
            <w:r>
              <w:rPr>
                <w:rFonts w:ascii="Arial" w:eastAsia="Times New Roman" w:hAnsi="Arial" w:cs="Arial"/>
                <w:sz w:val="24"/>
                <w:szCs w:val="24"/>
                <w:lang w:eastAsia="ru-RU"/>
              </w:rPr>
              <w:t>направленных в органы прокуратуры заявлений о согласовании проведения контрольных мероприятий</w:t>
            </w:r>
            <w:r>
              <w:rPr>
                <w:rFonts w:ascii="Arial" w:eastAsia="Times New Roman" w:hAnsi="Arial" w:cs="Arial"/>
                <w:color w:val="000000"/>
                <w:sz w:val="24"/>
                <w:szCs w:val="24"/>
                <w:lang w:eastAsia="ru-RU"/>
              </w:rPr>
              <w:t xml:space="preserve"> (КЗОП),</w:t>
            </w:r>
            <w:r>
              <w:rPr>
                <w:rFonts w:ascii="Arial" w:eastAsia="Times New Roman" w:hAnsi="Arial" w:cs="Arial"/>
                <w:sz w:val="24"/>
                <w:szCs w:val="24"/>
                <w:lang w:eastAsia="ru-RU"/>
              </w:rPr>
              <w:t xml:space="preserve"> 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Б.11</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направленных в органы прокуратуры заявлений о согласовании проведения контрольных мероприятий, по </w:t>
            </w:r>
            <w:r>
              <w:rPr>
                <w:rFonts w:ascii="Arial" w:eastAsia="Times New Roman" w:hAnsi="Arial" w:cs="Arial"/>
                <w:sz w:val="24"/>
                <w:szCs w:val="24"/>
                <w:lang w:eastAsia="ru-RU"/>
              </w:rPr>
              <w:lastRenderedPageBreak/>
              <w:t>которым органами прокуратуры отказано в согласовании,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Б.11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КЗОПОС)</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Б.11 определяется как сумма </w:t>
            </w:r>
            <w:r>
              <w:rPr>
                <w:rFonts w:ascii="Arial" w:eastAsia="Times New Roman" w:hAnsi="Arial" w:cs="Arial"/>
                <w:sz w:val="24"/>
                <w:szCs w:val="24"/>
                <w:lang w:eastAsia="ru-RU"/>
              </w:rPr>
              <w:t>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w:t>
            </w:r>
            <w:r>
              <w:rPr>
                <w:rFonts w:ascii="Arial" w:eastAsia="Times New Roman" w:hAnsi="Arial" w:cs="Arial"/>
                <w:color w:val="000000"/>
                <w:sz w:val="24"/>
                <w:szCs w:val="24"/>
                <w:lang w:eastAsia="ru-RU"/>
              </w:rPr>
              <w:t xml:space="preserve"> (КЗОПОС),</w:t>
            </w:r>
            <w:r>
              <w:rPr>
                <w:rFonts w:ascii="Arial" w:eastAsia="Times New Roman" w:hAnsi="Arial" w:cs="Arial"/>
                <w:sz w:val="24"/>
                <w:szCs w:val="24"/>
                <w:lang w:eastAsia="ru-RU"/>
              </w:rPr>
              <w:t xml:space="preserve"> </w:t>
            </w:r>
            <w:r>
              <w:rPr>
                <w:rFonts w:ascii="Arial" w:eastAsia="Times New Roman" w:hAnsi="Arial" w:cs="Arial"/>
                <w:sz w:val="24"/>
                <w:szCs w:val="24"/>
                <w:lang w:eastAsia="ru-RU"/>
              </w:rPr>
              <w:lastRenderedPageBreak/>
              <w:t>проведенных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осуществления муниципального контроля в </w:t>
            </w:r>
            <w:r>
              <w:rPr>
                <w:rFonts w:ascii="Arial" w:eastAsia="Times New Roman" w:hAnsi="Arial" w:cs="Arial"/>
                <w:color w:val="000000"/>
                <w:sz w:val="24"/>
                <w:szCs w:val="24"/>
                <w:lang w:eastAsia="ru-RU"/>
              </w:rPr>
              <w:lastRenderedPageBreak/>
              <w:t xml:space="preserve">отчетном году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Б.12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Общее количество учтенных объектов контроля на конец отчетного периода</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Б.12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КУОК)</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Б.12 определяется как сумма </w:t>
            </w:r>
            <w:r>
              <w:rPr>
                <w:rFonts w:ascii="Arial" w:eastAsia="Times New Roman" w:hAnsi="Arial" w:cs="Arial"/>
                <w:sz w:val="24"/>
                <w:szCs w:val="24"/>
                <w:lang w:eastAsia="ru-RU"/>
              </w:rPr>
              <w:t>учтенных объектов контроля на конец отчетного периода</w:t>
            </w:r>
            <w:r>
              <w:rPr>
                <w:rFonts w:ascii="Arial" w:eastAsia="Times New Roman" w:hAnsi="Arial" w:cs="Arial"/>
                <w:color w:val="000000"/>
                <w:sz w:val="24"/>
                <w:szCs w:val="24"/>
                <w:lang w:eastAsia="ru-RU"/>
              </w:rPr>
              <w:t xml:space="preserve"> (КУОК)</w:t>
            </w:r>
            <w:r>
              <w:rPr>
                <w:rFonts w:ascii="Arial" w:eastAsia="Times New Roman" w:hAnsi="Arial" w:cs="Arial"/>
                <w:sz w:val="24"/>
                <w:szCs w:val="24"/>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w:t>
            </w:r>
            <w:r>
              <w:rPr>
                <w:rFonts w:ascii="Arial" w:eastAsia="Times New Roman" w:hAnsi="Arial" w:cs="Arial"/>
                <w:sz w:val="24"/>
                <w:szCs w:val="24"/>
                <w:lang w:eastAsia="ru-RU"/>
              </w:rPr>
              <w:t xml:space="preserve">учёта объектов контроля на конец </w:t>
            </w:r>
            <w:r>
              <w:rPr>
                <w:rFonts w:ascii="Arial" w:eastAsia="Times New Roman" w:hAnsi="Arial" w:cs="Arial"/>
                <w:color w:val="000000"/>
                <w:sz w:val="24"/>
                <w:szCs w:val="24"/>
                <w:lang w:eastAsia="ru-RU"/>
              </w:rPr>
              <w:t xml:space="preserve">отчетного года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учтенных контролируемых лиц на конец отчетного периода</w:t>
            </w:r>
          </w:p>
          <w:p w:rsidR="00884DAC" w:rsidRDefault="00884DAC">
            <w:pPr>
              <w:spacing w:after="0" w:line="240" w:lineRule="auto"/>
              <w:rPr>
                <w:rFonts w:ascii="Arial" w:eastAsia="Times New Roman" w:hAnsi="Arial" w:cs="Arial"/>
                <w:sz w:val="24"/>
                <w:szCs w:val="24"/>
                <w:lang w:eastAsia="ru-RU"/>
              </w:rPr>
            </w:pP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УКЛ)</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Б.13 определяется как сумма </w:t>
            </w:r>
            <w:r>
              <w:rPr>
                <w:rFonts w:ascii="Arial" w:eastAsia="Times New Roman" w:hAnsi="Arial" w:cs="Arial"/>
                <w:sz w:val="24"/>
                <w:szCs w:val="24"/>
                <w:lang w:eastAsia="ru-RU"/>
              </w:rPr>
              <w:t>учтенных контролируемых лиц на конец отчетного периода</w:t>
            </w:r>
            <w:r>
              <w:rPr>
                <w:rFonts w:ascii="Arial" w:eastAsia="Times New Roman" w:hAnsi="Arial" w:cs="Arial"/>
                <w:color w:val="000000"/>
                <w:sz w:val="24"/>
                <w:szCs w:val="24"/>
                <w:lang w:eastAsia="ru-RU"/>
              </w:rPr>
              <w:t xml:space="preserve"> (УКЛ)</w:t>
            </w:r>
            <w:r>
              <w:rPr>
                <w:rFonts w:ascii="Arial" w:eastAsia="Times New Roman" w:hAnsi="Arial" w:cs="Arial"/>
                <w:sz w:val="24"/>
                <w:szCs w:val="24"/>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Результаты </w:t>
            </w:r>
            <w:r>
              <w:rPr>
                <w:rFonts w:ascii="Arial" w:eastAsia="Times New Roman" w:hAnsi="Arial" w:cs="Arial"/>
                <w:sz w:val="24"/>
                <w:szCs w:val="24"/>
                <w:lang w:eastAsia="ru-RU"/>
              </w:rPr>
              <w:t>учёта контролируемых лиц на конец отчетного периода</w:t>
            </w:r>
            <w:r>
              <w:rPr>
                <w:rFonts w:ascii="Arial" w:eastAsia="Times New Roman" w:hAnsi="Arial" w:cs="Arial"/>
                <w:color w:val="000000"/>
                <w:sz w:val="24"/>
                <w:szCs w:val="24"/>
                <w:lang w:eastAsia="ru-RU"/>
              </w:rPr>
              <w:t xml:space="preserve"> </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учтенных контролируемых лиц, в отношении которых проведены контрольные мероприятия,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Б.14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УКЛКМ)</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Б.14 определяется как сумма </w:t>
            </w:r>
            <w:r>
              <w:rPr>
                <w:rFonts w:ascii="Arial" w:eastAsia="Times New Roman" w:hAnsi="Arial" w:cs="Arial"/>
                <w:sz w:val="24"/>
                <w:szCs w:val="24"/>
                <w:lang w:eastAsia="ru-RU"/>
              </w:rPr>
              <w:t xml:space="preserve">контролируемых лиц, в отношении которых проведены контрольные мероприятия </w:t>
            </w:r>
            <w:r>
              <w:rPr>
                <w:rFonts w:ascii="Arial" w:eastAsia="Times New Roman" w:hAnsi="Arial" w:cs="Arial"/>
                <w:color w:val="000000"/>
                <w:sz w:val="24"/>
                <w:szCs w:val="24"/>
                <w:lang w:eastAsia="ru-RU"/>
              </w:rPr>
              <w:t>(УКЛКМ)</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Общее количество жалоб, поданных контролируемыми лицами в досудебном порядке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Б.15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КЖДП)</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Б.15 определяется как сумма </w:t>
            </w:r>
            <w:r>
              <w:rPr>
                <w:rFonts w:ascii="Arial" w:eastAsia="Times New Roman" w:hAnsi="Arial" w:cs="Arial"/>
                <w:sz w:val="24"/>
                <w:szCs w:val="24"/>
                <w:lang w:eastAsia="ru-RU"/>
              </w:rPr>
              <w:t xml:space="preserve">жалоб, поданных контролируемыми лицами в досудебном порядке </w:t>
            </w:r>
            <w:r>
              <w:rPr>
                <w:rFonts w:ascii="Arial" w:eastAsia="Times New Roman" w:hAnsi="Arial" w:cs="Arial"/>
                <w:color w:val="000000"/>
                <w:sz w:val="24"/>
                <w:szCs w:val="24"/>
                <w:lang w:eastAsia="ru-RU"/>
              </w:rPr>
              <w:t>(КЖДП)</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Б.16</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жалоб, в отношении которых контрольным органом был нарушен срок </w:t>
            </w:r>
            <w:r>
              <w:rPr>
                <w:rFonts w:ascii="Arial" w:eastAsia="Times New Roman" w:hAnsi="Arial" w:cs="Arial"/>
                <w:sz w:val="24"/>
                <w:szCs w:val="24"/>
                <w:lang w:eastAsia="ru-RU"/>
              </w:rPr>
              <w:lastRenderedPageBreak/>
              <w:t>рассмотрения,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Б.16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КЖНС)</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Б.16 определяется как сумма </w:t>
            </w:r>
            <w:r>
              <w:rPr>
                <w:rFonts w:ascii="Arial" w:eastAsia="Times New Roman" w:hAnsi="Arial" w:cs="Arial"/>
                <w:sz w:val="24"/>
                <w:szCs w:val="24"/>
                <w:lang w:eastAsia="ru-RU"/>
              </w:rPr>
              <w:t xml:space="preserve">жалоб, в отношении которых контрольным органом был нарушен срок рассмотрения </w:t>
            </w:r>
            <w:r>
              <w:rPr>
                <w:rFonts w:ascii="Arial" w:eastAsia="Times New Roman" w:hAnsi="Arial" w:cs="Arial"/>
                <w:color w:val="000000"/>
                <w:sz w:val="24"/>
                <w:szCs w:val="24"/>
                <w:lang w:eastAsia="ru-RU"/>
              </w:rPr>
              <w:t>(КЖНС),</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w:t>
            </w:r>
            <w:r>
              <w:rPr>
                <w:rFonts w:ascii="Arial" w:eastAsia="Times New Roman" w:hAnsi="Arial" w:cs="Arial"/>
                <w:color w:val="000000"/>
                <w:sz w:val="24"/>
                <w:szCs w:val="24"/>
                <w:lang w:eastAsia="ru-RU"/>
              </w:rPr>
              <w:lastRenderedPageBreak/>
              <w:t>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Б.17</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контрольного органа недействительными,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Б.17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КЖОР)</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Б.17 определяется как сумма </w:t>
            </w:r>
            <w:r>
              <w:rPr>
                <w:rFonts w:ascii="Arial" w:eastAsia="Times New Roman" w:hAnsi="Arial" w:cs="Arial"/>
                <w:sz w:val="24"/>
                <w:szCs w:val="24"/>
                <w:lang w:eastAsia="ru-RU"/>
              </w:rPr>
              <w:t>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контрольного органа недействительными</w:t>
            </w:r>
            <w:r>
              <w:rPr>
                <w:rFonts w:ascii="Arial" w:eastAsia="Times New Roman" w:hAnsi="Arial" w:cs="Arial"/>
                <w:color w:val="000000"/>
                <w:sz w:val="24"/>
                <w:szCs w:val="24"/>
                <w:lang w:eastAsia="ru-RU"/>
              </w:rPr>
              <w:t xml:space="preserve"> (КЖОР),</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Б.18</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Б.18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КИЗ)</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Б.18 определяется как сумма </w:t>
            </w:r>
            <w:r>
              <w:rPr>
                <w:rFonts w:ascii="Arial" w:eastAsia="Times New Roman" w:hAnsi="Arial" w:cs="Arial"/>
                <w:sz w:val="24"/>
                <w:szCs w:val="24"/>
                <w:lang w:eastAsia="ru-RU"/>
              </w:rPr>
              <w:t>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w:t>
            </w:r>
            <w:r>
              <w:rPr>
                <w:rFonts w:ascii="Arial" w:eastAsia="Times New Roman" w:hAnsi="Arial" w:cs="Arial"/>
                <w:color w:val="000000"/>
                <w:sz w:val="24"/>
                <w:szCs w:val="24"/>
                <w:lang w:eastAsia="ru-RU"/>
              </w:rPr>
              <w:t xml:space="preserve"> (КИЗ),</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Б.19</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w:t>
            </w:r>
            <w:r>
              <w:rPr>
                <w:rFonts w:ascii="Arial" w:eastAsia="Times New Roman" w:hAnsi="Arial" w:cs="Arial"/>
                <w:sz w:val="24"/>
                <w:szCs w:val="24"/>
                <w:lang w:eastAsia="ru-RU"/>
              </w:rPr>
              <w:lastRenderedPageBreak/>
              <w:t>удовлетворении заявленных требований,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Б.19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КУИЗ)</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Б.19 определяется как сумма </w:t>
            </w:r>
            <w:r>
              <w:rPr>
                <w:rFonts w:ascii="Arial" w:eastAsia="Times New Roman" w:hAnsi="Arial" w:cs="Arial"/>
                <w:sz w:val="24"/>
                <w:szCs w:val="24"/>
                <w:lang w:eastAsia="ru-RU"/>
              </w:rPr>
              <w:t>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w:t>
            </w:r>
            <w:r>
              <w:rPr>
                <w:rFonts w:ascii="Arial" w:eastAsia="Times New Roman" w:hAnsi="Arial" w:cs="Arial"/>
                <w:color w:val="000000"/>
                <w:sz w:val="24"/>
                <w:szCs w:val="24"/>
                <w:lang w:eastAsia="ru-RU"/>
              </w:rPr>
              <w:t xml:space="preserve"> (КУИЗ),</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Б.20</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Б.20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КМГНТ)</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sz w:val="24"/>
                <w:szCs w:val="24"/>
                <w:lang w:eastAsia="ru-RU"/>
              </w:rPr>
            </w:pPr>
            <w:r>
              <w:rPr>
                <w:rFonts w:ascii="Arial" w:eastAsia="Times New Roman" w:hAnsi="Arial" w:cs="Arial"/>
                <w:color w:val="000000"/>
                <w:sz w:val="24"/>
                <w:szCs w:val="24"/>
                <w:lang w:eastAsia="ru-RU"/>
              </w:rPr>
              <w:t xml:space="preserve">Б.20 определяется как сумма </w:t>
            </w:r>
            <w:r>
              <w:rPr>
                <w:rFonts w:ascii="Arial" w:eastAsia="Times New Roman" w:hAnsi="Arial" w:cs="Arial"/>
                <w:sz w:val="24"/>
                <w:szCs w:val="24"/>
                <w:lang w:eastAsia="ru-RU"/>
              </w:rPr>
              <w:t>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w:t>
            </w:r>
            <w:r>
              <w:rPr>
                <w:rFonts w:ascii="Arial" w:eastAsia="Times New Roman" w:hAnsi="Arial" w:cs="Arial"/>
                <w:color w:val="000000"/>
                <w:sz w:val="24"/>
                <w:szCs w:val="24"/>
                <w:lang w:eastAsia="ru-RU"/>
              </w:rPr>
              <w:t xml:space="preserve"> (КМГНТ),</w:t>
            </w:r>
            <w:r>
              <w:rPr>
                <w:rFonts w:ascii="Arial" w:eastAsia="Times New Roman" w:hAnsi="Arial" w:cs="Arial"/>
                <w:sz w:val="24"/>
                <w:szCs w:val="24"/>
                <w:lang w:eastAsia="ru-RU"/>
              </w:rPr>
              <w:t xml:space="preserve"> за отчетный период.</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Целевое значение не устанавливается </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муниципального контроля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Б.21</w:t>
            </w:r>
            <w:r>
              <w:rPr>
                <w:rFonts w:ascii="Arial" w:eastAsia="Times New Roman" w:hAnsi="Arial" w:cs="Arial"/>
                <w:i/>
                <w:iCs/>
                <w:color w:val="000000"/>
                <w:sz w:val="24"/>
                <w:szCs w:val="24"/>
                <w:lang w:eastAsia="ru-RU"/>
              </w:rPr>
              <w:t xml:space="preserve"> </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Доля затрат времени на контроль в сфере благоустройства штатной единицы, в должностные обязанности которой входит выполнение функций по осуществлению контроля в сфере благоустройства</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Б.21</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Б.21 определяется как доля посвященного контролю в сфере благоустройства трудового времени штатной единицы, в должностные обязанности которой входит выполнение функций по осуществлению контроля в сфере благоустройства (определяется в процентах или в виде десятичной дроби) </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w:t>
            </w:r>
          </w:p>
          <w:p w:rsidR="00884DAC" w:rsidRDefault="00884DAC">
            <w:pPr>
              <w:spacing w:after="0" w:line="240" w:lineRule="auto"/>
              <w:jc w:val="center"/>
              <w:rPr>
                <w:rFonts w:ascii="Arial" w:eastAsia="Times New Roman" w:hAnsi="Arial" w:cs="Arial"/>
                <w:color w:val="000000"/>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Штатное расписание, должностная инструкция, трудовой договор</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Б.22</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Объем затрат местного бюджета на осуществление контроля в сфере благоустройства в год</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Б.22 = ОТ + МТО</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Б.22 определяется как сумма затрат в отчетном году на осуществление оплаты труда штатной единицы (штатных единиц), в должностные обязанности которой (которых) входит выполнение функций по осуществлению контроля в сфере благоустройства, включая суммы отчислений с фонда оплаты труда (ОТ), а также суммы затрат на материально-техническое обеспечение контроля в сфере благоустройства (МТО)</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5 200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Штатное расписание, должностная инструкция, трудовой договор</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Б.23</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shd w:val="clear" w:color="auto" w:fill="FFFFFF"/>
                <w:lang w:eastAsia="ru-RU"/>
              </w:rPr>
            </w:pPr>
            <w:r>
              <w:rPr>
                <w:rFonts w:ascii="Arial" w:eastAsia="Times New Roman" w:hAnsi="Arial" w:cs="Arial"/>
                <w:color w:val="000000"/>
                <w:sz w:val="24"/>
                <w:szCs w:val="24"/>
                <w:shd w:val="clear" w:color="auto" w:fill="FFFFFF"/>
                <w:lang w:eastAsia="ru-RU"/>
              </w:rPr>
              <w:t xml:space="preserve">Количество составленных должностными лицами, осуществляющими </w:t>
            </w:r>
            <w:r>
              <w:rPr>
                <w:rFonts w:ascii="Arial" w:eastAsia="Times New Roman" w:hAnsi="Arial" w:cs="Arial"/>
                <w:color w:val="000000"/>
                <w:sz w:val="24"/>
                <w:szCs w:val="24"/>
                <w:lang w:eastAsia="ru-RU"/>
              </w:rPr>
              <w:t>контроль в сфере благоустройства</w:t>
            </w:r>
            <w:r>
              <w:rPr>
                <w:rFonts w:ascii="Arial" w:eastAsia="Times New Roman" w:hAnsi="Arial" w:cs="Arial"/>
                <w:color w:val="000000"/>
                <w:sz w:val="24"/>
                <w:szCs w:val="24"/>
                <w:shd w:val="clear" w:color="auto" w:fill="FFFFFF"/>
                <w:lang w:eastAsia="ru-RU"/>
              </w:rPr>
              <w:t>, актов о воспрепятствовании их деятельности со стороны контролируемых лиц и (или) их представителей</w:t>
            </w:r>
          </w:p>
          <w:p w:rsidR="00884DAC" w:rsidRDefault="00884DAC">
            <w:pPr>
              <w:spacing w:after="0" w:line="240" w:lineRule="auto"/>
              <w:rPr>
                <w:rFonts w:ascii="Arial" w:eastAsia="Times New Roman" w:hAnsi="Arial" w:cs="Arial"/>
                <w:color w:val="000000"/>
                <w:sz w:val="24"/>
                <w:szCs w:val="24"/>
                <w:shd w:val="clear" w:color="auto" w:fill="FFFFFF"/>
                <w:lang w:eastAsia="ru-RU"/>
              </w:rPr>
            </w:pP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shd w:val="clear" w:color="auto" w:fill="FFFFFF"/>
                <w:lang w:eastAsia="ru-RU"/>
              </w:rPr>
              <w:t xml:space="preserve"> </w:t>
            </w:r>
          </w:p>
          <w:p w:rsidR="00884DAC" w:rsidRDefault="00884DAC">
            <w:pPr>
              <w:spacing w:after="0" w:line="240" w:lineRule="auto"/>
              <w:rPr>
                <w:rFonts w:ascii="Arial" w:eastAsia="Times New Roman" w:hAnsi="Arial" w:cs="Arial"/>
                <w:color w:val="000000"/>
                <w:sz w:val="24"/>
                <w:szCs w:val="24"/>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Б.23 = </w:t>
            </w:r>
            <w:r>
              <w:rPr>
                <w:rFonts w:ascii="Arial" w:eastAsia="Times New Roman" w:hAnsi="Arial" w:cs="Arial"/>
                <w:color w:val="000000"/>
                <w:sz w:val="24"/>
                <w:szCs w:val="24"/>
                <w:lang w:val="en-US" w:eastAsia="ru-RU"/>
              </w:rPr>
              <w:t>Sum(</w:t>
            </w:r>
            <w:r>
              <w:rPr>
                <w:rFonts w:ascii="Arial" w:eastAsia="Times New Roman" w:hAnsi="Arial" w:cs="Arial"/>
                <w:color w:val="000000"/>
                <w:sz w:val="24"/>
                <w:szCs w:val="24"/>
                <w:lang w:eastAsia="ru-RU"/>
              </w:rPr>
              <w:t>АП)</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Б.23 определяется как сумма </w:t>
            </w:r>
            <w:r>
              <w:rPr>
                <w:rFonts w:ascii="Arial" w:eastAsia="Times New Roman" w:hAnsi="Arial" w:cs="Arial"/>
                <w:color w:val="000000"/>
                <w:sz w:val="24"/>
                <w:szCs w:val="24"/>
                <w:shd w:val="clear" w:color="auto" w:fill="FFFFFF"/>
                <w:lang w:eastAsia="ru-RU"/>
              </w:rPr>
              <w:t xml:space="preserve">составленных должностными лицами, осуществляющими </w:t>
            </w:r>
            <w:r>
              <w:rPr>
                <w:rFonts w:ascii="Arial" w:eastAsia="Times New Roman" w:hAnsi="Arial" w:cs="Arial"/>
                <w:color w:val="000000"/>
                <w:sz w:val="24"/>
                <w:szCs w:val="24"/>
                <w:lang w:eastAsia="ru-RU"/>
              </w:rPr>
              <w:t>контроль в сфере благоустройства</w:t>
            </w:r>
            <w:r>
              <w:rPr>
                <w:rFonts w:ascii="Arial" w:eastAsia="Times New Roman" w:hAnsi="Arial" w:cs="Arial"/>
                <w:color w:val="000000"/>
                <w:sz w:val="24"/>
                <w:szCs w:val="24"/>
                <w:shd w:val="clear" w:color="auto" w:fill="FFFFFF"/>
                <w:lang w:eastAsia="ru-RU"/>
              </w:rPr>
              <w:t>, актов (АП)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884DAC" w:rsidRDefault="00884DAC">
            <w:pPr>
              <w:spacing w:after="0" w:line="240" w:lineRule="auto"/>
              <w:rPr>
                <w:rFonts w:ascii="Arial" w:eastAsia="Times New Roman" w:hAnsi="Arial" w:cs="Arial"/>
                <w:color w:val="000000"/>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Результаты осуществления контроля в сфере благоустройства в отчетном году</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Б.24</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shd w:val="clear" w:color="auto" w:fill="FFFFFF"/>
                <w:lang w:eastAsia="ru-RU"/>
              </w:rPr>
              <w:t>Удельный показатель</w:t>
            </w:r>
            <w:r>
              <w:rPr>
                <w:rFonts w:ascii="Arial" w:eastAsia="Times New Roman" w:hAnsi="Arial" w:cs="Arial"/>
                <w:color w:val="000000"/>
                <w:sz w:val="24"/>
                <w:szCs w:val="24"/>
                <w:lang w:eastAsia="ru-RU"/>
              </w:rPr>
              <w:t xml:space="preserve"> результативности, отражающий уровень минимизации вреда (ущерба) охраняемым законом ценностям, уровень устранения риска причинения вреда (ущерба) с учетом привлеченных для контроля в сфере благоустройства трудовых ресурсов</w:t>
            </w:r>
          </w:p>
          <w:p w:rsidR="00884DAC" w:rsidRDefault="00884DAC">
            <w:pPr>
              <w:spacing w:after="0" w:line="240" w:lineRule="auto"/>
              <w:rPr>
                <w:rFonts w:ascii="Arial" w:eastAsia="Times New Roman" w:hAnsi="Arial" w:cs="Arial"/>
                <w:color w:val="000000"/>
                <w:sz w:val="24"/>
                <w:szCs w:val="24"/>
                <w:shd w:val="clear" w:color="auto" w:fill="FFFFFF"/>
                <w:lang w:eastAsia="ru-RU"/>
              </w:rPr>
            </w:pP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Б.24 = (А.1 + А.2 + А.3 + А.4 + А.5) / Б.21</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Составляющие формулы определены выше.</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Значение показателя оценивается в динамике с предыдущими годами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основании расчетов показателей, предусмотренных выше</w:t>
            </w:r>
          </w:p>
        </w:tc>
      </w:tr>
      <w:tr w:rsidR="00884DAC" w:rsidTr="00884DAC">
        <w:tc>
          <w:tcPr>
            <w:tcW w:w="9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Б.25</w:t>
            </w:r>
          </w:p>
        </w:tc>
        <w:tc>
          <w:tcPr>
            <w:tcW w:w="23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shd w:val="clear" w:color="auto" w:fill="FFFFFF"/>
                <w:lang w:eastAsia="ru-RU"/>
              </w:rPr>
            </w:pPr>
            <w:r>
              <w:rPr>
                <w:rFonts w:ascii="Arial" w:eastAsia="Times New Roman" w:hAnsi="Arial" w:cs="Arial"/>
                <w:color w:val="000000"/>
                <w:sz w:val="24"/>
                <w:szCs w:val="24"/>
                <w:shd w:val="clear" w:color="auto" w:fill="FFFFFF"/>
                <w:lang w:eastAsia="ru-RU"/>
              </w:rPr>
              <w:t>Удельный показатель</w:t>
            </w:r>
            <w:r>
              <w:rPr>
                <w:rFonts w:ascii="Arial" w:eastAsia="Times New Roman" w:hAnsi="Arial" w:cs="Arial"/>
                <w:color w:val="000000"/>
                <w:sz w:val="24"/>
                <w:szCs w:val="24"/>
                <w:lang w:eastAsia="ru-RU"/>
              </w:rPr>
              <w:t xml:space="preserve"> результативности, отражающий уровень минимизации вреда (ущерба) охраняемым законом ценностям, уровень устранения риска причинения вреда (ущерба) с </w:t>
            </w:r>
            <w:r>
              <w:rPr>
                <w:rFonts w:ascii="Arial" w:eastAsia="Times New Roman" w:hAnsi="Arial" w:cs="Arial"/>
                <w:color w:val="000000"/>
                <w:sz w:val="24"/>
                <w:szCs w:val="24"/>
                <w:lang w:eastAsia="ru-RU"/>
              </w:rPr>
              <w:lastRenderedPageBreak/>
              <w:t>учетом объема затрат местного бюджета на осуществление контроля в сфере благоустройства в год</w:t>
            </w:r>
          </w:p>
        </w:tc>
        <w:tc>
          <w:tcPr>
            <w:tcW w:w="145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Б.25 = (А.1 + А.2 + А.3 + А.4 + А.5) / Б.22</w:t>
            </w:r>
          </w:p>
        </w:tc>
        <w:tc>
          <w:tcPr>
            <w:tcW w:w="340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Составляющие формулы определены выше.</w:t>
            </w:r>
          </w:p>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Значение показателя оценивается в динамике с предыдущими годами </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884DAC" w:rsidRDefault="00884DAC">
            <w:pPr>
              <w:spacing w:after="0" w:line="240" w:lineRule="auto"/>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Целевое значение не устанавливается</w:t>
            </w:r>
          </w:p>
          <w:p w:rsidR="00884DAC" w:rsidRDefault="00884DAC">
            <w:pPr>
              <w:spacing w:after="0" w:line="240" w:lineRule="auto"/>
              <w:jc w:val="center"/>
              <w:rPr>
                <w:rFonts w:ascii="Arial" w:eastAsia="Times New Roman" w:hAnsi="Arial" w:cs="Arial"/>
                <w:color w:val="000000"/>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884DAC" w:rsidRDefault="00884DAC">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основании расчетов показателей, предусмотренных выше</w:t>
            </w:r>
          </w:p>
        </w:tc>
      </w:tr>
    </w:tbl>
    <w:p w:rsidR="00884DAC" w:rsidRDefault="00884DAC" w:rsidP="00884DAC">
      <w:pPr>
        <w:spacing w:after="0" w:line="240" w:lineRule="exact"/>
        <w:rPr>
          <w:rFonts w:ascii="Arial" w:eastAsia="Times New Roman" w:hAnsi="Arial" w:cs="Arial"/>
          <w:color w:val="000000"/>
          <w:sz w:val="24"/>
          <w:szCs w:val="24"/>
          <w:lang w:eastAsia="ru-RU"/>
        </w:rPr>
      </w:pPr>
    </w:p>
    <w:p w:rsidR="00884DAC" w:rsidRDefault="00884DAC" w:rsidP="00884DAC">
      <w:pPr>
        <w:rPr>
          <w:rFonts w:asciiTheme="minorHAnsi" w:eastAsiaTheme="minorHAnsi" w:hAnsiTheme="minorHAnsi" w:cstheme="minorBidi"/>
        </w:rPr>
      </w:pPr>
    </w:p>
    <w:p w:rsidR="00884DAC" w:rsidRDefault="00884DAC">
      <w:bookmarkStart w:id="6" w:name="_GoBack"/>
      <w:bookmarkEnd w:id="6"/>
    </w:p>
    <w:sectPr w:rsidR="00884D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5767D"/>
    <w:multiLevelType w:val="hybridMultilevel"/>
    <w:tmpl w:val="57EC6CB8"/>
    <w:lvl w:ilvl="0" w:tplc="BAB89C80">
      <w:start w:val="1"/>
      <w:numFmt w:val="decimal"/>
      <w:lvlText w:val="%1."/>
      <w:lvlJc w:val="left"/>
      <w:pPr>
        <w:ind w:left="1101" w:hanging="360"/>
      </w:pPr>
    </w:lvl>
    <w:lvl w:ilvl="1" w:tplc="04190019">
      <w:start w:val="1"/>
      <w:numFmt w:val="lowerLetter"/>
      <w:lvlText w:val="%2."/>
      <w:lvlJc w:val="left"/>
      <w:pPr>
        <w:ind w:left="1821" w:hanging="360"/>
      </w:pPr>
    </w:lvl>
    <w:lvl w:ilvl="2" w:tplc="0419001B">
      <w:start w:val="1"/>
      <w:numFmt w:val="lowerRoman"/>
      <w:lvlText w:val="%3."/>
      <w:lvlJc w:val="right"/>
      <w:pPr>
        <w:ind w:left="2541" w:hanging="180"/>
      </w:pPr>
    </w:lvl>
    <w:lvl w:ilvl="3" w:tplc="0419000F">
      <w:start w:val="1"/>
      <w:numFmt w:val="decimal"/>
      <w:lvlText w:val="%4."/>
      <w:lvlJc w:val="left"/>
      <w:pPr>
        <w:ind w:left="3261" w:hanging="360"/>
      </w:pPr>
    </w:lvl>
    <w:lvl w:ilvl="4" w:tplc="04190019">
      <w:start w:val="1"/>
      <w:numFmt w:val="lowerLetter"/>
      <w:lvlText w:val="%5."/>
      <w:lvlJc w:val="left"/>
      <w:pPr>
        <w:ind w:left="3981" w:hanging="360"/>
      </w:pPr>
    </w:lvl>
    <w:lvl w:ilvl="5" w:tplc="0419001B">
      <w:start w:val="1"/>
      <w:numFmt w:val="lowerRoman"/>
      <w:lvlText w:val="%6."/>
      <w:lvlJc w:val="right"/>
      <w:pPr>
        <w:ind w:left="4701" w:hanging="180"/>
      </w:pPr>
    </w:lvl>
    <w:lvl w:ilvl="6" w:tplc="0419000F">
      <w:start w:val="1"/>
      <w:numFmt w:val="decimal"/>
      <w:lvlText w:val="%7."/>
      <w:lvlJc w:val="left"/>
      <w:pPr>
        <w:ind w:left="5421" w:hanging="360"/>
      </w:pPr>
    </w:lvl>
    <w:lvl w:ilvl="7" w:tplc="04190019">
      <w:start w:val="1"/>
      <w:numFmt w:val="lowerLetter"/>
      <w:lvlText w:val="%8."/>
      <w:lvlJc w:val="left"/>
      <w:pPr>
        <w:ind w:left="6141" w:hanging="360"/>
      </w:pPr>
    </w:lvl>
    <w:lvl w:ilvl="8" w:tplc="0419001B">
      <w:start w:val="1"/>
      <w:numFmt w:val="lowerRoman"/>
      <w:lvlText w:val="%9."/>
      <w:lvlJc w:val="right"/>
      <w:pPr>
        <w:ind w:left="6861" w:hanging="180"/>
      </w:pPr>
    </w:lvl>
  </w:abstractNum>
  <w:abstractNum w:abstractNumId="1">
    <w:nsid w:val="18BC1CC6"/>
    <w:multiLevelType w:val="hybridMultilevel"/>
    <w:tmpl w:val="7CDA4762"/>
    <w:lvl w:ilvl="0" w:tplc="C4B0059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F5775F0"/>
    <w:multiLevelType w:val="hybridMultilevel"/>
    <w:tmpl w:val="A38E05D8"/>
    <w:lvl w:ilvl="0" w:tplc="57FE420E">
      <w:start w:val="1"/>
      <w:numFmt w:val="decimal"/>
      <w:lvlText w:val="%1)"/>
      <w:lvlJc w:val="left"/>
      <w:pPr>
        <w:tabs>
          <w:tab w:val="num" w:pos="1211"/>
        </w:tabs>
        <w:ind w:left="110" w:firstLine="741"/>
      </w:pPr>
    </w:lvl>
    <w:lvl w:ilvl="1" w:tplc="04190019">
      <w:start w:val="1"/>
      <w:numFmt w:val="lowerLetter"/>
      <w:lvlText w:val="%2."/>
      <w:lvlJc w:val="left"/>
      <w:pPr>
        <w:tabs>
          <w:tab w:val="num" w:pos="2124"/>
        </w:tabs>
        <w:ind w:left="2124" w:hanging="360"/>
      </w:pPr>
    </w:lvl>
    <w:lvl w:ilvl="2" w:tplc="0419001B">
      <w:start w:val="1"/>
      <w:numFmt w:val="lowerRoman"/>
      <w:lvlText w:val="%3."/>
      <w:lvlJc w:val="right"/>
      <w:pPr>
        <w:tabs>
          <w:tab w:val="num" w:pos="2844"/>
        </w:tabs>
        <w:ind w:left="2844" w:hanging="180"/>
      </w:pPr>
    </w:lvl>
    <w:lvl w:ilvl="3" w:tplc="0419000F">
      <w:start w:val="1"/>
      <w:numFmt w:val="decimal"/>
      <w:lvlText w:val="%4."/>
      <w:lvlJc w:val="left"/>
      <w:pPr>
        <w:tabs>
          <w:tab w:val="num" w:pos="3564"/>
        </w:tabs>
        <w:ind w:left="3564" w:hanging="360"/>
      </w:pPr>
    </w:lvl>
    <w:lvl w:ilvl="4" w:tplc="04190019">
      <w:start w:val="1"/>
      <w:numFmt w:val="lowerLetter"/>
      <w:lvlText w:val="%5."/>
      <w:lvlJc w:val="left"/>
      <w:pPr>
        <w:tabs>
          <w:tab w:val="num" w:pos="4284"/>
        </w:tabs>
        <w:ind w:left="4284" w:hanging="360"/>
      </w:pPr>
    </w:lvl>
    <w:lvl w:ilvl="5" w:tplc="0419001B">
      <w:start w:val="1"/>
      <w:numFmt w:val="lowerRoman"/>
      <w:lvlText w:val="%6."/>
      <w:lvlJc w:val="right"/>
      <w:pPr>
        <w:tabs>
          <w:tab w:val="num" w:pos="5004"/>
        </w:tabs>
        <w:ind w:left="5004" w:hanging="180"/>
      </w:pPr>
    </w:lvl>
    <w:lvl w:ilvl="6" w:tplc="0419000F">
      <w:start w:val="1"/>
      <w:numFmt w:val="decimal"/>
      <w:lvlText w:val="%7."/>
      <w:lvlJc w:val="left"/>
      <w:pPr>
        <w:tabs>
          <w:tab w:val="num" w:pos="5724"/>
        </w:tabs>
        <w:ind w:left="5724" w:hanging="360"/>
      </w:pPr>
    </w:lvl>
    <w:lvl w:ilvl="7" w:tplc="04190019">
      <w:start w:val="1"/>
      <w:numFmt w:val="lowerLetter"/>
      <w:lvlText w:val="%8."/>
      <w:lvlJc w:val="left"/>
      <w:pPr>
        <w:tabs>
          <w:tab w:val="num" w:pos="6444"/>
        </w:tabs>
        <w:ind w:left="6444" w:hanging="360"/>
      </w:pPr>
    </w:lvl>
    <w:lvl w:ilvl="8" w:tplc="0419001B">
      <w:start w:val="1"/>
      <w:numFmt w:val="lowerRoman"/>
      <w:lvlText w:val="%9."/>
      <w:lvlJc w:val="right"/>
      <w:pPr>
        <w:tabs>
          <w:tab w:val="num" w:pos="7164"/>
        </w:tabs>
        <w:ind w:left="7164" w:hanging="180"/>
      </w:pPr>
    </w:lvl>
  </w:abstractNum>
  <w:abstractNum w:abstractNumId="3">
    <w:nsid w:val="20B454E9"/>
    <w:multiLevelType w:val="multilevel"/>
    <w:tmpl w:val="79ECD8A2"/>
    <w:lvl w:ilvl="0">
      <w:start w:val="1"/>
      <w:numFmt w:val="decimal"/>
      <w:lvlText w:val="%1."/>
      <w:lvlJc w:val="left"/>
      <w:pPr>
        <w:ind w:left="1834" w:hanging="1125"/>
      </w:pPr>
      <w:rPr>
        <w:sz w:val="28"/>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509" w:hanging="1800"/>
      </w:pPr>
    </w:lvl>
  </w:abstractNum>
  <w:abstractNum w:abstractNumId="4">
    <w:nsid w:val="21E75F89"/>
    <w:multiLevelType w:val="hybridMultilevel"/>
    <w:tmpl w:val="BF56EB1E"/>
    <w:lvl w:ilvl="0" w:tplc="04190011">
      <w:start w:val="1"/>
      <w:numFmt w:val="decimal"/>
      <w:lvlText w:val="%1)"/>
      <w:lvlJc w:val="left"/>
      <w:pPr>
        <w:tabs>
          <w:tab w:val="num" w:pos="1211"/>
        </w:tabs>
        <w:ind w:left="1211" w:hanging="360"/>
      </w:pPr>
    </w:lvl>
    <w:lvl w:ilvl="1" w:tplc="04190019">
      <w:start w:val="1"/>
      <w:numFmt w:val="lowerLetter"/>
      <w:lvlText w:val="%2."/>
      <w:lvlJc w:val="left"/>
      <w:pPr>
        <w:tabs>
          <w:tab w:val="num" w:pos="2348"/>
        </w:tabs>
        <w:ind w:left="2348" w:hanging="360"/>
      </w:pPr>
    </w:lvl>
    <w:lvl w:ilvl="2" w:tplc="0419001B">
      <w:start w:val="1"/>
      <w:numFmt w:val="lowerRoman"/>
      <w:lvlText w:val="%3."/>
      <w:lvlJc w:val="right"/>
      <w:pPr>
        <w:tabs>
          <w:tab w:val="num" w:pos="3068"/>
        </w:tabs>
        <w:ind w:left="3068" w:hanging="180"/>
      </w:pPr>
    </w:lvl>
    <w:lvl w:ilvl="3" w:tplc="0419000F">
      <w:start w:val="1"/>
      <w:numFmt w:val="decimal"/>
      <w:lvlText w:val="%4."/>
      <w:lvlJc w:val="left"/>
      <w:pPr>
        <w:tabs>
          <w:tab w:val="num" w:pos="3788"/>
        </w:tabs>
        <w:ind w:left="3788" w:hanging="360"/>
      </w:pPr>
    </w:lvl>
    <w:lvl w:ilvl="4" w:tplc="04190019">
      <w:start w:val="1"/>
      <w:numFmt w:val="lowerLetter"/>
      <w:lvlText w:val="%5."/>
      <w:lvlJc w:val="left"/>
      <w:pPr>
        <w:tabs>
          <w:tab w:val="num" w:pos="4508"/>
        </w:tabs>
        <w:ind w:left="4508" w:hanging="360"/>
      </w:pPr>
    </w:lvl>
    <w:lvl w:ilvl="5" w:tplc="0419001B">
      <w:start w:val="1"/>
      <w:numFmt w:val="lowerRoman"/>
      <w:lvlText w:val="%6."/>
      <w:lvlJc w:val="right"/>
      <w:pPr>
        <w:tabs>
          <w:tab w:val="num" w:pos="5228"/>
        </w:tabs>
        <w:ind w:left="5228" w:hanging="180"/>
      </w:pPr>
    </w:lvl>
    <w:lvl w:ilvl="6" w:tplc="0419000F">
      <w:start w:val="1"/>
      <w:numFmt w:val="decimal"/>
      <w:lvlText w:val="%7."/>
      <w:lvlJc w:val="left"/>
      <w:pPr>
        <w:tabs>
          <w:tab w:val="num" w:pos="5948"/>
        </w:tabs>
        <w:ind w:left="5948" w:hanging="360"/>
      </w:pPr>
    </w:lvl>
    <w:lvl w:ilvl="7" w:tplc="04190019">
      <w:start w:val="1"/>
      <w:numFmt w:val="lowerLetter"/>
      <w:lvlText w:val="%8."/>
      <w:lvlJc w:val="left"/>
      <w:pPr>
        <w:tabs>
          <w:tab w:val="num" w:pos="6668"/>
        </w:tabs>
        <w:ind w:left="6668" w:hanging="360"/>
      </w:pPr>
    </w:lvl>
    <w:lvl w:ilvl="8" w:tplc="0419001B">
      <w:start w:val="1"/>
      <w:numFmt w:val="lowerRoman"/>
      <w:lvlText w:val="%9."/>
      <w:lvlJc w:val="right"/>
      <w:pPr>
        <w:tabs>
          <w:tab w:val="num" w:pos="7388"/>
        </w:tabs>
        <w:ind w:left="7388" w:hanging="180"/>
      </w:pPr>
    </w:lvl>
  </w:abstractNum>
  <w:abstractNum w:abstractNumId="5">
    <w:nsid w:val="22332638"/>
    <w:multiLevelType w:val="hybridMultilevel"/>
    <w:tmpl w:val="5040391A"/>
    <w:lvl w:ilvl="0" w:tplc="12EEB67C">
      <w:start w:val="1"/>
      <w:numFmt w:val="decimal"/>
      <w:lvlText w:val="%1."/>
      <w:lvlJc w:val="left"/>
      <w:pPr>
        <w:ind w:left="1776" w:hanging="1035"/>
      </w:pPr>
    </w:lvl>
    <w:lvl w:ilvl="1" w:tplc="04190019">
      <w:start w:val="1"/>
      <w:numFmt w:val="lowerLetter"/>
      <w:lvlText w:val="%2."/>
      <w:lvlJc w:val="left"/>
      <w:pPr>
        <w:ind w:left="1821" w:hanging="360"/>
      </w:pPr>
    </w:lvl>
    <w:lvl w:ilvl="2" w:tplc="0419001B">
      <w:start w:val="1"/>
      <w:numFmt w:val="lowerRoman"/>
      <w:lvlText w:val="%3."/>
      <w:lvlJc w:val="right"/>
      <w:pPr>
        <w:ind w:left="2541" w:hanging="180"/>
      </w:pPr>
    </w:lvl>
    <w:lvl w:ilvl="3" w:tplc="0419000F">
      <w:start w:val="1"/>
      <w:numFmt w:val="decimal"/>
      <w:lvlText w:val="%4."/>
      <w:lvlJc w:val="left"/>
      <w:pPr>
        <w:ind w:left="3261" w:hanging="360"/>
      </w:pPr>
    </w:lvl>
    <w:lvl w:ilvl="4" w:tplc="04190019">
      <w:start w:val="1"/>
      <w:numFmt w:val="lowerLetter"/>
      <w:lvlText w:val="%5."/>
      <w:lvlJc w:val="left"/>
      <w:pPr>
        <w:ind w:left="3981" w:hanging="360"/>
      </w:pPr>
    </w:lvl>
    <w:lvl w:ilvl="5" w:tplc="0419001B">
      <w:start w:val="1"/>
      <w:numFmt w:val="lowerRoman"/>
      <w:lvlText w:val="%6."/>
      <w:lvlJc w:val="right"/>
      <w:pPr>
        <w:ind w:left="4701" w:hanging="180"/>
      </w:pPr>
    </w:lvl>
    <w:lvl w:ilvl="6" w:tplc="0419000F">
      <w:start w:val="1"/>
      <w:numFmt w:val="decimal"/>
      <w:lvlText w:val="%7."/>
      <w:lvlJc w:val="left"/>
      <w:pPr>
        <w:ind w:left="5421" w:hanging="360"/>
      </w:pPr>
    </w:lvl>
    <w:lvl w:ilvl="7" w:tplc="04190019">
      <w:start w:val="1"/>
      <w:numFmt w:val="lowerLetter"/>
      <w:lvlText w:val="%8."/>
      <w:lvlJc w:val="left"/>
      <w:pPr>
        <w:ind w:left="6141" w:hanging="360"/>
      </w:pPr>
    </w:lvl>
    <w:lvl w:ilvl="8" w:tplc="0419001B">
      <w:start w:val="1"/>
      <w:numFmt w:val="lowerRoman"/>
      <w:lvlText w:val="%9."/>
      <w:lvlJc w:val="right"/>
      <w:pPr>
        <w:ind w:left="6861" w:hanging="180"/>
      </w:pPr>
    </w:lvl>
  </w:abstractNum>
  <w:abstractNum w:abstractNumId="6">
    <w:nsid w:val="2CD76800"/>
    <w:multiLevelType w:val="hybridMultilevel"/>
    <w:tmpl w:val="CC9E6BC6"/>
    <w:lvl w:ilvl="0" w:tplc="24B46F56">
      <w:start w:val="1"/>
      <w:numFmt w:val="decimal"/>
      <w:lvlText w:val="%1."/>
      <w:lvlJc w:val="left"/>
      <w:pPr>
        <w:ind w:left="1101" w:hanging="360"/>
      </w:pPr>
    </w:lvl>
    <w:lvl w:ilvl="1" w:tplc="04190019">
      <w:start w:val="1"/>
      <w:numFmt w:val="lowerLetter"/>
      <w:lvlText w:val="%2."/>
      <w:lvlJc w:val="left"/>
      <w:pPr>
        <w:ind w:left="1821" w:hanging="360"/>
      </w:pPr>
    </w:lvl>
    <w:lvl w:ilvl="2" w:tplc="0419001B">
      <w:start w:val="1"/>
      <w:numFmt w:val="lowerRoman"/>
      <w:lvlText w:val="%3."/>
      <w:lvlJc w:val="right"/>
      <w:pPr>
        <w:ind w:left="2541" w:hanging="180"/>
      </w:pPr>
    </w:lvl>
    <w:lvl w:ilvl="3" w:tplc="0419000F">
      <w:start w:val="1"/>
      <w:numFmt w:val="decimal"/>
      <w:lvlText w:val="%4."/>
      <w:lvlJc w:val="left"/>
      <w:pPr>
        <w:ind w:left="3261" w:hanging="360"/>
      </w:pPr>
    </w:lvl>
    <w:lvl w:ilvl="4" w:tplc="04190019">
      <w:start w:val="1"/>
      <w:numFmt w:val="lowerLetter"/>
      <w:lvlText w:val="%5."/>
      <w:lvlJc w:val="left"/>
      <w:pPr>
        <w:ind w:left="3981" w:hanging="360"/>
      </w:pPr>
    </w:lvl>
    <w:lvl w:ilvl="5" w:tplc="0419001B">
      <w:start w:val="1"/>
      <w:numFmt w:val="lowerRoman"/>
      <w:lvlText w:val="%6."/>
      <w:lvlJc w:val="right"/>
      <w:pPr>
        <w:ind w:left="4701" w:hanging="180"/>
      </w:pPr>
    </w:lvl>
    <w:lvl w:ilvl="6" w:tplc="0419000F">
      <w:start w:val="1"/>
      <w:numFmt w:val="decimal"/>
      <w:lvlText w:val="%7."/>
      <w:lvlJc w:val="left"/>
      <w:pPr>
        <w:ind w:left="5421" w:hanging="360"/>
      </w:pPr>
    </w:lvl>
    <w:lvl w:ilvl="7" w:tplc="04190019">
      <w:start w:val="1"/>
      <w:numFmt w:val="lowerLetter"/>
      <w:lvlText w:val="%8."/>
      <w:lvlJc w:val="left"/>
      <w:pPr>
        <w:ind w:left="6141" w:hanging="360"/>
      </w:pPr>
    </w:lvl>
    <w:lvl w:ilvl="8" w:tplc="0419001B">
      <w:start w:val="1"/>
      <w:numFmt w:val="lowerRoman"/>
      <w:lvlText w:val="%9."/>
      <w:lvlJc w:val="right"/>
      <w:pPr>
        <w:ind w:left="6861" w:hanging="180"/>
      </w:pPr>
    </w:lvl>
  </w:abstractNum>
  <w:abstractNum w:abstractNumId="7">
    <w:nsid w:val="3FA859F1"/>
    <w:multiLevelType w:val="hybridMultilevel"/>
    <w:tmpl w:val="E1F89456"/>
    <w:lvl w:ilvl="0" w:tplc="204457A6">
      <w:start w:val="1"/>
      <w:numFmt w:val="decimal"/>
      <w:lvlText w:val="%1)"/>
      <w:lvlJc w:val="left"/>
      <w:pPr>
        <w:tabs>
          <w:tab w:val="num" w:pos="1461"/>
        </w:tabs>
        <w:ind w:left="1461" w:hanging="360"/>
      </w:pPr>
      <w:rPr>
        <w:b w:val="0"/>
      </w:rPr>
    </w:lvl>
    <w:lvl w:ilvl="1" w:tplc="04190019">
      <w:start w:val="1"/>
      <w:numFmt w:val="lowerLetter"/>
      <w:lvlText w:val="%2."/>
      <w:lvlJc w:val="left"/>
      <w:pPr>
        <w:tabs>
          <w:tab w:val="num" w:pos="2181"/>
        </w:tabs>
        <w:ind w:left="2181" w:hanging="360"/>
      </w:pPr>
    </w:lvl>
    <w:lvl w:ilvl="2" w:tplc="0419001B">
      <w:start w:val="1"/>
      <w:numFmt w:val="lowerRoman"/>
      <w:lvlText w:val="%3."/>
      <w:lvlJc w:val="right"/>
      <w:pPr>
        <w:tabs>
          <w:tab w:val="num" w:pos="2901"/>
        </w:tabs>
        <w:ind w:left="2901" w:hanging="180"/>
      </w:pPr>
    </w:lvl>
    <w:lvl w:ilvl="3" w:tplc="0419000F">
      <w:start w:val="1"/>
      <w:numFmt w:val="decimal"/>
      <w:lvlText w:val="%4."/>
      <w:lvlJc w:val="left"/>
      <w:pPr>
        <w:tabs>
          <w:tab w:val="num" w:pos="3621"/>
        </w:tabs>
        <w:ind w:left="3621" w:hanging="360"/>
      </w:pPr>
    </w:lvl>
    <w:lvl w:ilvl="4" w:tplc="04190019">
      <w:start w:val="1"/>
      <w:numFmt w:val="lowerLetter"/>
      <w:lvlText w:val="%5."/>
      <w:lvlJc w:val="left"/>
      <w:pPr>
        <w:tabs>
          <w:tab w:val="num" w:pos="4341"/>
        </w:tabs>
        <w:ind w:left="4341" w:hanging="360"/>
      </w:pPr>
    </w:lvl>
    <w:lvl w:ilvl="5" w:tplc="0419001B">
      <w:start w:val="1"/>
      <w:numFmt w:val="lowerRoman"/>
      <w:lvlText w:val="%6."/>
      <w:lvlJc w:val="right"/>
      <w:pPr>
        <w:tabs>
          <w:tab w:val="num" w:pos="5061"/>
        </w:tabs>
        <w:ind w:left="5061" w:hanging="180"/>
      </w:pPr>
    </w:lvl>
    <w:lvl w:ilvl="6" w:tplc="0419000F">
      <w:start w:val="1"/>
      <w:numFmt w:val="decimal"/>
      <w:lvlText w:val="%7."/>
      <w:lvlJc w:val="left"/>
      <w:pPr>
        <w:tabs>
          <w:tab w:val="num" w:pos="5781"/>
        </w:tabs>
        <w:ind w:left="5781" w:hanging="360"/>
      </w:pPr>
    </w:lvl>
    <w:lvl w:ilvl="7" w:tplc="04190019">
      <w:start w:val="1"/>
      <w:numFmt w:val="lowerLetter"/>
      <w:lvlText w:val="%8."/>
      <w:lvlJc w:val="left"/>
      <w:pPr>
        <w:tabs>
          <w:tab w:val="num" w:pos="6501"/>
        </w:tabs>
        <w:ind w:left="6501" w:hanging="360"/>
      </w:pPr>
    </w:lvl>
    <w:lvl w:ilvl="8" w:tplc="0419001B">
      <w:start w:val="1"/>
      <w:numFmt w:val="lowerRoman"/>
      <w:lvlText w:val="%9."/>
      <w:lvlJc w:val="right"/>
      <w:pPr>
        <w:tabs>
          <w:tab w:val="num" w:pos="7221"/>
        </w:tabs>
        <w:ind w:left="7221" w:hanging="180"/>
      </w:pPr>
    </w:lvl>
  </w:abstractNum>
  <w:abstractNum w:abstractNumId="8">
    <w:nsid w:val="46CB1E75"/>
    <w:multiLevelType w:val="hybridMultilevel"/>
    <w:tmpl w:val="B812FA96"/>
    <w:lvl w:ilvl="0" w:tplc="0419000F">
      <w:start w:val="1"/>
      <w:numFmt w:val="decimal"/>
      <w:lvlText w:val="%1."/>
      <w:lvlJc w:val="left"/>
      <w:pPr>
        <w:ind w:left="786" w:hanging="360"/>
      </w:pPr>
    </w:lvl>
    <w:lvl w:ilvl="1" w:tplc="04190019">
      <w:start w:val="1"/>
      <w:numFmt w:val="decimal"/>
      <w:lvlText w:val="%2."/>
      <w:lvlJc w:val="left"/>
      <w:pPr>
        <w:tabs>
          <w:tab w:val="num" w:pos="1506"/>
        </w:tabs>
        <w:ind w:left="1506" w:hanging="360"/>
      </w:pPr>
    </w:lvl>
    <w:lvl w:ilvl="2" w:tplc="0419001B">
      <w:start w:val="1"/>
      <w:numFmt w:val="decimal"/>
      <w:lvlText w:val="%3."/>
      <w:lvlJc w:val="left"/>
      <w:pPr>
        <w:tabs>
          <w:tab w:val="num" w:pos="2226"/>
        </w:tabs>
        <w:ind w:left="2226" w:hanging="360"/>
      </w:pPr>
    </w:lvl>
    <w:lvl w:ilvl="3" w:tplc="0419000F">
      <w:start w:val="1"/>
      <w:numFmt w:val="decimal"/>
      <w:lvlText w:val="%4."/>
      <w:lvlJc w:val="left"/>
      <w:pPr>
        <w:tabs>
          <w:tab w:val="num" w:pos="2946"/>
        </w:tabs>
        <w:ind w:left="2946" w:hanging="360"/>
      </w:pPr>
    </w:lvl>
    <w:lvl w:ilvl="4" w:tplc="04190019">
      <w:start w:val="1"/>
      <w:numFmt w:val="decimal"/>
      <w:lvlText w:val="%5."/>
      <w:lvlJc w:val="left"/>
      <w:pPr>
        <w:tabs>
          <w:tab w:val="num" w:pos="3666"/>
        </w:tabs>
        <w:ind w:left="3666" w:hanging="360"/>
      </w:pPr>
    </w:lvl>
    <w:lvl w:ilvl="5" w:tplc="0419001B">
      <w:start w:val="1"/>
      <w:numFmt w:val="decimal"/>
      <w:lvlText w:val="%6."/>
      <w:lvlJc w:val="left"/>
      <w:pPr>
        <w:tabs>
          <w:tab w:val="num" w:pos="4386"/>
        </w:tabs>
        <w:ind w:left="4386" w:hanging="360"/>
      </w:pPr>
    </w:lvl>
    <w:lvl w:ilvl="6" w:tplc="0419000F">
      <w:start w:val="1"/>
      <w:numFmt w:val="decimal"/>
      <w:lvlText w:val="%7."/>
      <w:lvlJc w:val="left"/>
      <w:pPr>
        <w:tabs>
          <w:tab w:val="num" w:pos="5106"/>
        </w:tabs>
        <w:ind w:left="5106" w:hanging="360"/>
      </w:pPr>
    </w:lvl>
    <w:lvl w:ilvl="7" w:tplc="04190019">
      <w:start w:val="1"/>
      <w:numFmt w:val="decimal"/>
      <w:lvlText w:val="%8."/>
      <w:lvlJc w:val="left"/>
      <w:pPr>
        <w:tabs>
          <w:tab w:val="num" w:pos="5826"/>
        </w:tabs>
        <w:ind w:left="5826" w:hanging="360"/>
      </w:pPr>
    </w:lvl>
    <w:lvl w:ilvl="8" w:tplc="0419001B">
      <w:start w:val="1"/>
      <w:numFmt w:val="decimal"/>
      <w:lvlText w:val="%9."/>
      <w:lvlJc w:val="left"/>
      <w:pPr>
        <w:tabs>
          <w:tab w:val="num" w:pos="6546"/>
        </w:tabs>
        <w:ind w:left="6546" w:hanging="360"/>
      </w:pPr>
    </w:lvl>
  </w:abstractNum>
  <w:abstractNum w:abstractNumId="9">
    <w:nsid w:val="60A30DAD"/>
    <w:multiLevelType w:val="hybridMultilevel"/>
    <w:tmpl w:val="16E00C3E"/>
    <w:lvl w:ilvl="0" w:tplc="E4A29F98">
      <w:start w:val="1"/>
      <w:numFmt w:val="decimal"/>
      <w:lvlText w:val="%1."/>
      <w:lvlJc w:val="left"/>
      <w:pPr>
        <w:ind w:left="885" w:hanging="360"/>
      </w:pPr>
    </w:lvl>
    <w:lvl w:ilvl="1" w:tplc="04190019">
      <w:start w:val="1"/>
      <w:numFmt w:val="lowerLetter"/>
      <w:lvlText w:val="%2."/>
      <w:lvlJc w:val="left"/>
      <w:pPr>
        <w:ind w:left="1605" w:hanging="360"/>
      </w:pPr>
    </w:lvl>
    <w:lvl w:ilvl="2" w:tplc="0419001B">
      <w:start w:val="1"/>
      <w:numFmt w:val="lowerRoman"/>
      <w:lvlText w:val="%3."/>
      <w:lvlJc w:val="right"/>
      <w:pPr>
        <w:ind w:left="2325" w:hanging="180"/>
      </w:pPr>
    </w:lvl>
    <w:lvl w:ilvl="3" w:tplc="0419000F">
      <w:start w:val="1"/>
      <w:numFmt w:val="decimal"/>
      <w:lvlText w:val="%4."/>
      <w:lvlJc w:val="left"/>
      <w:pPr>
        <w:ind w:left="3045" w:hanging="360"/>
      </w:pPr>
    </w:lvl>
    <w:lvl w:ilvl="4" w:tplc="04190019">
      <w:start w:val="1"/>
      <w:numFmt w:val="lowerLetter"/>
      <w:lvlText w:val="%5."/>
      <w:lvlJc w:val="left"/>
      <w:pPr>
        <w:ind w:left="3765" w:hanging="360"/>
      </w:pPr>
    </w:lvl>
    <w:lvl w:ilvl="5" w:tplc="0419001B">
      <w:start w:val="1"/>
      <w:numFmt w:val="lowerRoman"/>
      <w:lvlText w:val="%6."/>
      <w:lvlJc w:val="right"/>
      <w:pPr>
        <w:ind w:left="4485" w:hanging="180"/>
      </w:pPr>
    </w:lvl>
    <w:lvl w:ilvl="6" w:tplc="0419000F">
      <w:start w:val="1"/>
      <w:numFmt w:val="decimal"/>
      <w:lvlText w:val="%7."/>
      <w:lvlJc w:val="left"/>
      <w:pPr>
        <w:ind w:left="5205" w:hanging="360"/>
      </w:pPr>
    </w:lvl>
    <w:lvl w:ilvl="7" w:tplc="04190019">
      <w:start w:val="1"/>
      <w:numFmt w:val="lowerLetter"/>
      <w:lvlText w:val="%8."/>
      <w:lvlJc w:val="left"/>
      <w:pPr>
        <w:ind w:left="5925" w:hanging="360"/>
      </w:pPr>
    </w:lvl>
    <w:lvl w:ilvl="8" w:tplc="0419001B">
      <w:start w:val="1"/>
      <w:numFmt w:val="lowerRoman"/>
      <w:lvlText w:val="%9."/>
      <w:lvlJc w:val="right"/>
      <w:pPr>
        <w:ind w:left="6645" w:hanging="180"/>
      </w:pPr>
    </w:lvl>
  </w:abstractNum>
  <w:abstractNum w:abstractNumId="10">
    <w:nsid w:val="61EA0988"/>
    <w:multiLevelType w:val="singleLevel"/>
    <w:tmpl w:val="A29EF33C"/>
    <w:lvl w:ilvl="0">
      <w:start w:val="1"/>
      <w:numFmt w:val="bullet"/>
      <w:lvlText w:val="-"/>
      <w:lvlJc w:val="left"/>
      <w:pPr>
        <w:tabs>
          <w:tab w:val="num" w:pos="1080"/>
        </w:tabs>
        <w:ind w:left="1080" w:hanging="360"/>
      </w:pPr>
    </w:lvl>
  </w:abstractNum>
  <w:abstractNum w:abstractNumId="11">
    <w:nsid w:val="6C0670B8"/>
    <w:multiLevelType w:val="hybridMultilevel"/>
    <w:tmpl w:val="1C0C5A10"/>
    <w:lvl w:ilvl="0" w:tplc="04190011">
      <w:start w:val="1"/>
      <w:numFmt w:val="decimal"/>
      <w:lvlText w:val="%1)"/>
      <w:lvlJc w:val="left"/>
      <w:pPr>
        <w:tabs>
          <w:tab w:val="num" w:pos="1461"/>
        </w:tabs>
        <w:ind w:left="1461" w:hanging="360"/>
      </w:pPr>
    </w:lvl>
    <w:lvl w:ilvl="1" w:tplc="04190019">
      <w:start w:val="1"/>
      <w:numFmt w:val="lowerLetter"/>
      <w:lvlText w:val="%2."/>
      <w:lvlJc w:val="left"/>
      <w:pPr>
        <w:tabs>
          <w:tab w:val="num" w:pos="2181"/>
        </w:tabs>
        <w:ind w:left="2181" w:hanging="360"/>
      </w:pPr>
    </w:lvl>
    <w:lvl w:ilvl="2" w:tplc="0419001B">
      <w:start w:val="1"/>
      <w:numFmt w:val="lowerRoman"/>
      <w:lvlText w:val="%3."/>
      <w:lvlJc w:val="right"/>
      <w:pPr>
        <w:tabs>
          <w:tab w:val="num" w:pos="2901"/>
        </w:tabs>
        <w:ind w:left="2901" w:hanging="180"/>
      </w:pPr>
    </w:lvl>
    <w:lvl w:ilvl="3" w:tplc="0419000F">
      <w:start w:val="1"/>
      <w:numFmt w:val="decimal"/>
      <w:lvlText w:val="%4."/>
      <w:lvlJc w:val="left"/>
      <w:pPr>
        <w:tabs>
          <w:tab w:val="num" w:pos="3621"/>
        </w:tabs>
        <w:ind w:left="3621" w:hanging="360"/>
      </w:pPr>
    </w:lvl>
    <w:lvl w:ilvl="4" w:tplc="04190019">
      <w:start w:val="1"/>
      <w:numFmt w:val="lowerLetter"/>
      <w:lvlText w:val="%5."/>
      <w:lvlJc w:val="left"/>
      <w:pPr>
        <w:tabs>
          <w:tab w:val="num" w:pos="4341"/>
        </w:tabs>
        <w:ind w:left="4341" w:hanging="360"/>
      </w:pPr>
    </w:lvl>
    <w:lvl w:ilvl="5" w:tplc="0419001B">
      <w:start w:val="1"/>
      <w:numFmt w:val="lowerRoman"/>
      <w:lvlText w:val="%6."/>
      <w:lvlJc w:val="right"/>
      <w:pPr>
        <w:tabs>
          <w:tab w:val="num" w:pos="5061"/>
        </w:tabs>
        <w:ind w:left="5061" w:hanging="180"/>
      </w:pPr>
    </w:lvl>
    <w:lvl w:ilvl="6" w:tplc="0419000F">
      <w:start w:val="1"/>
      <w:numFmt w:val="decimal"/>
      <w:lvlText w:val="%7."/>
      <w:lvlJc w:val="left"/>
      <w:pPr>
        <w:tabs>
          <w:tab w:val="num" w:pos="5781"/>
        </w:tabs>
        <w:ind w:left="5781" w:hanging="360"/>
      </w:pPr>
    </w:lvl>
    <w:lvl w:ilvl="7" w:tplc="04190019">
      <w:start w:val="1"/>
      <w:numFmt w:val="lowerLetter"/>
      <w:lvlText w:val="%8."/>
      <w:lvlJc w:val="left"/>
      <w:pPr>
        <w:tabs>
          <w:tab w:val="num" w:pos="6501"/>
        </w:tabs>
        <w:ind w:left="6501" w:hanging="360"/>
      </w:pPr>
    </w:lvl>
    <w:lvl w:ilvl="8" w:tplc="0419001B">
      <w:start w:val="1"/>
      <w:numFmt w:val="lowerRoman"/>
      <w:lvlText w:val="%9."/>
      <w:lvlJc w:val="right"/>
      <w:pPr>
        <w:tabs>
          <w:tab w:val="num" w:pos="7221"/>
        </w:tabs>
        <w:ind w:left="7221" w:hanging="180"/>
      </w:pPr>
    </w:lvl>
  </w:abstractNum>
  <w:abstractNum w:abstractNumId="12">
    <w:nsid w:val="6EC65FB2"/>
    <w:multiLevelType w:val="hybridMultilevel"/>
    <w:tmpl w:val="FC58821C"/>
    <w:lvl w:ilvl="0" w:tplc="04190011">
      <w:start w:val="1"/>
      <w:numFmt w:val="decimal"/>
      <w:lvlText w:val="%1)"/>
      <w:lvlJc w:val="left"/>
      <w:pPr>
        <w:tabs>
          <w:tab w:val="num" w:pos="1461"/>
        </w:tabs>
        <w:ind w:left="1461" w:hanging="360"/>
      </w:pPr>
    </w:lvl>
    <w:lvl w:ilvl="1" w:tplc="04190019">
      <w:start w:val="1"/>
      <w:numFmt w:val="lowerLetter"/>
      <w:lvlText w:val="%2."/>
      <w:lvlJc w:val="left"/>
      <w:pPr>
        <w:tabs>
          <w:tab w:val="num" w:pos="2181"/>
        </w:tabs>
        <w:ind w:left="2181" w:hanging="360"/>
      </w:pPr>
    </w:lvl>
    <w:lvl w:ilvl="2" w:tplc="0419001B">
      <w:start w:val="1"/>
      <w:numFmt w:val="lowerRoman"/>
      <w:lvlText w:val="%3."/>
      <w:lvlJc w:val="right"/>
      <w:pPr>
        <w:tabs>
          <w:tab w:val="num" w:pos="2901"/>
        </w:tabs>
        <w:ind w:left="2901" w:hanging="180"/>
      </w:pPr>
    </w:lvl>
    <w:lvl w:ilvl="3" w:tplc="0419000F">
      <w:start w:val="1"/>
      <w:numFmt w:val="decimal"/>
      <w:lvlText w:val="%4."/>
      <w:lvlJc w:val="left"/>
      <w:pPr>
        <w:tabs>
          <w:tab w:val="num" w:pos="3621"/>
        </w:tabs>
        <w:ind w:left="3621" w:hanging="360"/>
      </w:pPr>
    </w:lvl>
    <w:lvl w:ilvl="4" w:tplc="04190019">
      <w:start w:val="1"/>
      <w:numFmt w:val="lowerLetter"/>
      <w:lvlText w:val="%5."/>
      <w:lvlJc w:val="left"/>
      <w:pPr>
        <w:tabs>
          <w:tab w:val="num" w:pos="4341"/>
        </w:tabs>
        <w:ind w:left="4341" w:hanging="360"/>
      </w:pPr>
    </w:lvl>
    <w:lvl w:ilvl="5" w:tplc="0419001B">
      <w:start w:val="1"/>
      <w:numFmt w:val="lowerRoman"/>
      <w:lvlText w:val="%6."/>
      <w:lvlJc w:val="right"/>
      <w:pPr>
        <w:tabs>
          <w:tab w:val="num" w:pos="5061"/>
        </w:tabs>
        <w:ind w:left="5061" w:hanging="180"/>
      </w:pPr>
    </w:lvl>
    <w:lvl w:ilvl="6" w:tplc="0419000F">
      <w:start w:val="1"/>
      <w:numFmt w:val="decimal"/>
      <w:lvlText w:val="%7."/>
      <w:lvlJc w:val="left"/>
      <w:pPr>
        <w:tabs>
          <w:tab w:val="num" w:pos="5781"/>
        </w:tabs>
        <w:ind w:left="5781" w:hanging="360"/>
      </w:pPr>
    </w:lvl>
    <w:lvl w:ilvl="7" w:tplc="04190019">
      <w:start w:val="1"/>
      <w:numFmt w:val="lowerLetter"/>
      <w:lvlText w:val="%8."/>
      <w:lvlJc w:val="left"/>
      <w:pPr>
        <w:tabs>
          <w:tab w:val="num" w:pos="6501"/>
        </w:tabs>
        <w:ind w:left="6501" w:hanging="360"/>
      </w:pPr>
    </w:lvl>
    <w:lvl w:ilvl="8" w:tplc="0419001B">
      <w:start w:val="1"/>
      <w:numFmt w:val="lowerRoman"/>
      <w:lvlText w:val="%9."/>
      <w:lvlJc w:val="right"/>
      <w:pPr>
        <w:tabs>
          <w:tab w:val="num" w:pos="7221"/>
        </w:tabs>
        <w:ind w:left="7221" w:hanging="180"/>
      </w:pPr>
    </w:lvl>
  </w:abstractNum>
  <w:abstractNum w:abstractNumId="13">
    <w:nsid w:val="753E2428"/>
    <w:multiLevelType w:val="multilevel"/>
    <w:tmpl w:val="146CC776"/>
    <w:lvl w:ilvl="0">
      <w:start w:val="1"/>
      <w:numFmt w:val="decimal"/>
      <w:lvlText w:val="%1."/>
      <w:lvlJc w:val="left"/>
      <w:pPr>
        <w:ind w:left="1069" w:hanging="360"/>
      </w:pPr>
      <w:rPr>
        <w:rFonts w:hint="default"/>
        <w:sz w:val="26"/>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nsid w:val="7835663A"/>
    <w:multiLevelType w:val="hybridMultilevel"/>
    <w:tmpl w:val="D1B80E1E"/>
    <w:lvl w:ilvl="0" w:tplc="9C48FB42">
      <w:start w:val="1"/>
      <w:numFmt w:val="decimal"/>
      <w:lvlText w:val="%1)"/>
      <w:lvlJc w:val="left"/>
      <w:pPr>
        <w:ind w:left="1500" w:hanging="360"/>
      </w:pPr>
    </w:lvl>
    <w:lvl w:ilvl="1" w:tplc="04190019">
      <w:start w:val="1"/>
      <w:numFmt w:val="lowerLetter"/>
      <w:lvlText w:val="%2."/>
      <w:lvlJc w:val="left"/>
      <w:pPr>
        <w:ind w:left="2220" w:hanging="360"/>
      </w:pPr>
    </w:lvl>
    <w:lvl w:ilvl="2" w:tplc="0419001B">
      <w:start w:val="1"/>
      <w:numFmt w:val="lowerRoman"/>
      <w:lvlText w:val="%3."/>
      <w:lvlJc w:val="right"/>
      <w:pPr>
        <w:ind w:left="2940" w:hanging="180"/>
      </w:pPr>
    </w:lvl>
    <w:lvl w:ilvl="3" w:tplc="0419000F">
      <w:start w:val="1"/>
      <w:numFmt w:val="decimal"/>
      <w:lvlText w:val="%4."/>
      <w:lvlJc w:val="left"/>
      <w:pPr>
        <w:ind w:left="3660" w:hanging="360"/>
      </w:pPr>
    </w:lvl>
    <w:lvl w:ilvl="4" w:tplc="04190019">
      <w:start w:val="1"/>
      <w:numFmt w:val="lowerLetter"/>
      <w:lvlText w:val="%5."/>
      <w:lvlJc w:val="left"/>
      <w:pPr>
        <w:ind w:left="4380" w:hanging="360"/>
      </w:pPr>
    </w:lvl>
    <w:lvl w:ilvl="5" w:tplc="0419001B">
      <w:start w:val="1"/>
      <w:numFmt w:val="lowerRoman"/>
      <w:lvlText w:val="%6."/>
      <w:lvlJc w:val="right"/>
      <w:pPr>
        <w:ind w:left="5100" w:hanging="180"/>
      </w:pPr>
    </w:lvl>
    <w:lvl w:ilvl="6" w:tplc="0419000F">
      <w:start w:val="1"/>
      <w:numFmt w:val="decimal"/>
      <w:lvlText w:val="%7."/>
      <w:lvlJc w:val="left"/>
      <w:pPr>
        <w:ind w:left="5820" w:hanging="360"/>
      </w:pPr>
    </w:lvl>
    <w:lvl w:ilvl="7" w:tplc="04190019">
      <w:start w:val="1"/>
      <w:numFmt w:val="lowerLetter"/>
      <w:lvlText w:val="%8."/>
      <w:lvlJc w:val="left"/>
      <w:pPr>
        <w:ind w:left="6540" w:hanging="360"/>
      </w:pPr>
    </w:lvl>
    <w:lvl w:ilvl="8" w:tplc="0419001B">
      <w:start w:val="1"/>
      <w:numFmt w:val="lowerRoman"/>
      <w:lvlText w:val="%9."/>
      <w:lvlJc w:val="right"/>
      <w:pPr>
        <w:ind w:left="726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13"/>
  </w:num>
  <w:num w:numId="17">
    <w:abstractNumId w:val="8"/>
  </w:num>
  <w:num w:numId="18">
    <w:abstractNumId w:val="2"/>
  </w:num>
  <w:num w:numId="19">
    <w:abstractNumId w:val="11"/>
  </w:num>
  <w:num w:numId="20">
    <w:abstractNumId w:val="6"/>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num>
  <w:num w:numId="23">
    <w:abstractNumId w:val="4"/>
  </w:num>
  <w:num w:numId="24">
    <w:abstractNumId w:val="5"/>
  </w:num>
  <w:num w:numId="25">
    <w:abstractNumId w:val="14"/>
  </w:num>
  <w:num w:numId="26">
    <w:abstractNumId w:val="0"/>
  </w:num>
  <w:num w:numId="27">
    <w:abstractNumId w:val="9"/>
  </w:num>
  <w:num w:numId="28">
    <w:abstractNumId w:val="12"/>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19E6"/>
    <w:rsid w:val="005660E8"/>
    <w:rsid w:val="00627CD4"/>
    <w:rsid w:val="007619E6"/>
    <w:rsid w:val="00884DAC"/>
    <w:rsid w:val="008D1A0E"/>
    <w:rsid w:val="00FD6F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A0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D6F83"/>
  </w:style>
  <w:style w:type="numbering" w:customStyle="1" w:styleId="11">
    <w:name w:val="Нет списка11"/>
    <w:next w:val="a2"/>
    <w:uiPriority w:val="99"/>
    <w:semiHidden/>
    <w:unhideWhenUsed/>
    <w:rsid w:val="00FD6F83"/>
  </w:style>
  <w:style w:type="paragraph" w:customStyle="1" w:styleId="10">
    <w:name w:val="Абзац списка1"/>
    <w:basedOn w:val="a"/>
    <w:next w:val="a3"/>
    <w:uiPriority w:val="34"/>
    <w:qFormat/>
    <w:rsid w:val="00FD6F83"/>
    <w:pPr>
      <w:spacing w:after="160" w:line="259" w:lineRule="auto"/>
      <w:ind w:left="720"/>
      <w:contextualSpacing/>
    </w:pPr>
    <w:rPr>
      <w:rFonts w:asciiTheme="minorHAnsi" w:eastAsiaTheme="minorHAnsi" w:hAnsiTheme="minorHAnsi" w:cstheme="minorBidi"/>
    </w:rPr>
  </w:style>
  <w:style w:type="paragraph" w:customStyle="1" w:styleId="12">
    <w:name w:val="Текст выноски1"/>
    <w:basedOn w:val="a"/>
    <w:next w:val="a4"/>
    <w:link w:val="a5"/>
    <w:uiPriority w:val="99"/>
    <w:semiHidden/>
    <w:unhideWhenUsed/>
    <w:rsid w:val="00FD6F83"/>
    <w:pPr>
      <w:spacing w:after="0" w:line="240" w:lineRule="auto"/>
    </w:pPr>
    <w:rPr>
      <w:rFonts w:ascii="Segoe UI" w:eastAsiaTheme="minorHAnsi" w:hAnsi="Segoe UI" w:cs="Segoe UI"/>
      <w:sz w:val="18"/>
      <w:szCs w:val="18"/>
    </w:rPr>
  </w:style>
  <w:style w:type="character" w:customStyle="1" w:styleId="a5">
    <w:name w:val="Текст выноски Знак"/>
    <w:basedOn w:val="a0"/>
    <w:link w:val="12"/>
    <w:uiPriority w:val="99"/>
    <w:semiHidden/>
    <w:rsid w:val="00FD6F83"/>
    <w:rPr>
      <w:rFonts w:ascii="Segoe UI" w:hAnsi="Segoe UI" w:cs="Segoe UI"/>
      <w:sz w:val="18"/>
      <w:szCs w:val="18"/>
    </w:rPr>
  </w:style>
  <w:style w:type="character" w:customStyle="1" w:styleId="13">
    <w:name w:val="Гиперссылка1"/>
    <w:basedOn w:val="a0"/>
    <w:uiPriority w:val="99"/>
    <w:unhideWhenUsed/>
    <w:rsid w:val="00FD6F83"/>
    <w:rPr>
      <w:color w:val="0563C1"/>
      <w:u w:val="single"/>
    </w:rPr>
  </w:style>
  <w:style w:type="paragraph" w:styleId="a3">
    <w:name w:val="List Paragraph"/>
    <w:basedOn w:val="a"/>
    <w:uiPriority w:val="34"/>
    <w:qFormat/>
    <w:rsid w:val="00FD6F83"/>
    <w:pPr>
      <w:ind w:left="720"/>
      <w:contextualSpacing/>
    </w:pPr>
    <w:rPr>
      <w:rFonts w:asciiTheme="minorHAnsi" w:eastAsiaTheme="minorHAnsi" w:hAnsiTheme="minorHAnsi" w:cstheme="minorBidi"/>
    </w:rPr>
  </w:style>
  <w:style w:type="paragraph" w:styleId="a4">
    <w:name w:val="Balloon Text"/>
    <w:basedOn w:val="a"/>
    <w:link w:val="14"/>
    <w:uiPriority w:val="99"/>
    <w:semiHidden/>
    <w:unhideWhenUsed/>
    <w:rsid w:val="00FD6F83"/>
    <w:pPr>
      <w:spacing w:after="0" w:line="240" w:lineRule="auto"/>
    </w:pPr>
    <w:rPr>
      <w:rFonts w:ascii="Tahoma" w:eastAsiaTheme="minorHAnsi" w:hAnsi="Tahoma" w:cs="Tahoma"/>
      <w:sz w:val="16"/>
      <w:szCs w:val="16"/>
    </w:rPr>
  </w:style>
  <w:style w:type="character" w:customStyle="1" w:styleId="14">
    <w:name w:val="Текст выноски Знак1"/>
    <w:basedOn w:val="a0"/>
    <w:link w:val="a4"/>
    <w:uiPriority w:val="99"/>
    <w:semiHidden/>
    <w:rsid w:val="00FD6F83"/>
    <w:rPr>
      <w:rFonts w:ascii="Tahoma" w:hAnsi="Tahoma" w:cs="Tahoma"/>
      <w:sz w:val="16"/>
      <w:szCs w:val="16"/>
    </w:rPr>
  </w:style>
  <w:style w:type="character" w:styleId="a6">
    <w:name w:val="Hyperlink"/>
    <w:basedOn w:val="a0"/>
    <w:uiPriority w:val="99"/>
    <w:semiHidden/>
    <w:unhideWhenUsed/>
    <w:rsid w:val="00FD6F83"/>
    <w:rPr>
      <w:color w:val="0000FF" w:themeColor="hyperlink"/>
      <w:u w:val="single"/>
    </w:rPr>
  </w:style>
  <w:style w:type="paragraph" w:customStyle="1" w:styleId="a7">
    <w:name w:val="Знак Знак"/>
    <w:basedOn w:val="a"/>
    <w:rsid w:val="00FD6F83"/>
    <w:pPr>
      <w:spacing w:after="160" w:line="240" w:lineRule="exact"/>
      <w:jc w:val="both"/>
    </w:pPr>
    <w:rPr>
      <w:rFonts w:ascii="Times New Roman" w:hAnsi="Times New Roman"/>
      <w:sz w:val="20"/>
      <w:szCs w:val="20"/>
      <w:lang w:eastAsia="zh-CN"/>
    </w:rPr>
  </w:style>
  <w:style w:type="table" w:styleId="a8">
    <w:name w:val="Table Grid"/>
    <w:basedOn w:val="a1"/>
    <w:uiPriority w:val="59"/>
    <w:rsid w:val="00FD6F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D6F83"/>
    <w:pPr>
      <w:tabs>
        <w:tab w:val="center" w:pos="4677"/>
        <w:tab w:val="right" w:pos="9355"/>
      </w:tabs>
      <w:spacing w:after="0" w:line="240" w:lineRule="auto"/>
    </w:pPr>
    <w:rPr>
      <w:rFonts w:asciiTheme="minorHAnsi" w:eastAsiaTheme="minorHAnsi" w:hAnsiTheme="minorHAnsi" w:cstheme="minorBidi"/>
    </w:rPr>
  </w:style>
  <w:style w:type="character" w:customStyle="1" w:styleId="aa">
    <w:name w:val="Верхний колонтитул Знак"/>
    <w:basedOn w:val="a0"/>
    <w:link w:val="a9"/>
    <w:uiPriority w:val="99"/>
    <w:rsid w:val="00FD6F83"/>
  </w:style>
  <w:style w:type="paragraph" w:styleId="ab">
    <w:name w:val="footer"/>
    <w:basedOn w:val="a"/>
    <w:link w:val="ac"/>
    <w:uiPriority w:val="99"/>
    <w:unhideWhenUsed/>
    <w:rsid w:val="00FD6F83"/>
    <w:pPr>
      <w:tabs>
        <w:tab w:val="center" w:pos="4677"/>
        <w:tab w:val="right" w:pos="9355"/>
      </w:tabs>
      <w:spacing w:after="0" w:line="240" w:lineRule="auto"/>
    </w:pPr>
    <w:rPr>
      <w:rFonts w:asciiTheme="minorHAnsi" w:eastAsiaTheme="minorHAnsi" w:hAnsiTheme="minorHAnsi" w:cstheme="minorBidi"/>
    </w:rPr>
  </w:style>
  <w:style w:type="character" w:customStyle="1" w:styleId="ac">
    <w:name w:val="Нижний колонтитул Знак"/>
    <w:basedOn w:val="a0"/>
    <w:link w:val="ab"/>
    <w:uiPriority w:val="99"/>
    <w:rsid w:val="00FD6F83"/>
  </w:style>
  <w:style w:type="character" w:styleId="ad">
    <w:name w:val="FollowedHyperlink"/>
    <w:basedOn w:val="a0"/>
    <w:uiPriority w:val="99"/>
    <w:semiHidden/>
    <w:unhideWhenUsed/>
    <w:rsid w:val="00884DAC"/>
    <w:rPr>
      <w:color w:val="954F72"/>
      <w:u w:val="single"/>
    </w:rPr>
  </w:style>
  <w:style w:type="paragraph" w:customStyle="1" w:styleId="xl69">
    <w:name w:val="xl69"/>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0">
    <w:name w:val="xl70"/>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1">
    <w:name w:val="xl7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2">
    <w:name w:val="xl72"/>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3">
    <w:name w:val="xl73"/>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4">
    <w:name w:val="xl74"/>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5">
    <w:name w:val="xl75"/>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6">
    <w:name w:val="xl76"/>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7">
    <w:name w:val="xl77"/>
    <w:basedOn w:val="a"/>
    <w:rsid w:val="00884DAC"/>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8">
    <w:name w:val="xl78"/>
    <w:basedOn w:val="a"/>
    <w:rsid w:val="00884DAC"/>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9">
    <w:name w:val="xl79"/>
    <w:basedOn w:val="a"/>
    <w:rsid w:val="00884DAC"/>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0">
    <w:name w:val="xl80"/>
    <w:basedOn w:val="a"/>
    <w:rsid w:val="00884DAC"/>
    <w:pPr>
      <w:pBdr>
        <w:lef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1">
    <w:name w:val="xl81"/>
    <w:basedOn w:val="a"/>
    <w:rsid w:val="00884DAC"/>
    <w:pPr>
      <w:pBdr>
        <w:top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2">
    <w:name w:val="xl82"/>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3">
    <w:name w:val="xl83"/>
    <w:basedOn w:val="a"/>
    <w:rsid w:val="00884DA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4">
    <w:name w:val="xl84"/>
    <w:basedOn w:val="a"/>
    <w:rsid w:val="00884DA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5">
    <w:name w:val="xl85"/>
    <w:basedOn w:val="a"/>
    <w:rsid w:val="00884DAC"/>
    <w:pPr>
      <w:spacing w:before="100" w:beforeAutospacing="1" w:after="100" w:afterAutospacing="1" w:line="240" w:lineRule="auto"/>
    </w:pPr>
    <w:rPr>
      <w:rFonts w:ascii="Arial" w:eastAsia="Times New Roman" w:hAnsi="Arial" w:cs="Arial"/>
      <w:sz w:val="24"/>
      <w:szCs w:val="24"/>
      <w:lang w:eastAsia="ru-RU"/>
    </w:rPr>
  </w:style>
  <w:style w:type="paragraph" w:customStyle="1" w:styleId="xl86">
    <w:name w:val="xl86"/>
    <w:basedOn w:val="a"/>
    <w:rsid w:val="00884DAC"/>
    <w:pPr>
      <w:spacing w:before="100" w:beforeAutospacing="1" w:after="100" w:afterAutospacing="1" w:line="240" w:lineRule="auto"/>
    </w:pPr>
    <w:rPr>
      <w:rFonts w:ascii="Arial" w:eastAsia="Times New Roman" w:hAnsi="Arial" w:cs="Arial"/>
      <w:sz w:val="24"/>
      <w:szCs w:val="24"/>
      <w:lang w:eastAsia="ru-RU"/>
    </w:rPr>
  </w:style>
  <w:style w:type="paragraph" w:customStyle="1" w:styleId="xl87">
    <w:name w:val="xl87"/>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8">
    <w:name w:val="xl88"/>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9">
    <w:name w:val="xl89"/>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b/>
      <w:bCs/>
      <w:sz w:val="24"/>
      <w:szCs w:val="24"/>
      <w:lang w:eastAsia="ru-RU"/>
    </w:rPr>
  </w:style>
  <w:style w:type="paragraph" w:customStyle="1" w:styleId="xl90">
    <w:name w:val="xl90"/>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91">
    <w:name w:val="xl9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2">
    <w:name w:val="xl92"/>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93">
    <w:name w:val="xl93"/>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94">
    <w:name w:val="xl94"/>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5">
    <w:name w:val="xl95"/>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6">
    <w:name w:val="xl96"/>
    <w:basedOn w:val="a"/>
    <w:rsid w:val="00884DAC"/>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7">
    <w:name w:val="xl97"/>
    <w:basedOn w:val="a"/>
    <w:rsid w:val="00884DAC"/>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8">
    <w:name w:val="xl98"/>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9">
    <w:name w:val="xl99"/>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0">
    <w:name w:val="xl100"/>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01">
    <w:name w:val="xl10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2">
    <w:name w:val="xl102"/>
    <w:basedOn w:val="a"/>
    <w:rsid w:val="00884DAC"/>
    <w:pPr>
      <w:pBdr>
        <w:top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3">
    <w:name w:val="xl103"/>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b/>
      <w:bCs/>
      <w:sz w:val="24"/>
      <w:szCs w:val="24"/>
      <w:lang w:eastAsia="ru-RU"/>
    </w:rPr>
  </w:style>
  <w:style w:type="paragraph" w:customStyle="1" w:styleId="xl104">
    <w:name w:val="xl104"/>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5">
    <w:name w:val="xl105"/>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6">
    <w:name w:val="xl106"/>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7">
    <w:name w:val="xl107"/>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8">
    <w:name w:val="xl108"/>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9">
    <w:name w:val="xl109"/>
    <w:basedOn w:val="a"/>
    <w:rsid w:val="00884DA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10">
    <w:name w:val="xl110"/>
    <w:basedOn w:val="a"/>
    <w:rsid w:val="00884DA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11">
    <w:name w:val="xl111"/>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2">
    <w:name w:val="xl112"/>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3">
    <w:name w:val="xl113"/>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4">
    <w:name w:val="xl114"/>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5">
    <w:name w:val="xl115"/>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16">
    <w:name w:val="xl116"/>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17">
    <w:name w:val="xl117"/>
    <w:basedOn w:val="a"/>
    <w:rsid w:val="00884DAC"/>
    <w:pPr>
      <w:spacing w:before="100" w:beforeAutospacing="1" w:after="100" w:afterAutospacing="1" w:line="240" w:lineRule="auto"/>
      <w:jc w:val="right"/>
    </w:pPr>
    <w:rPr>
      <w:rFonts w:ascii="Times New Roman" w:eastAsia="Times New Roman" w:hAnsi="Times New Roman"/>
      <w:lang w:eastAsia="ru-RU"/>
    </w:rPr>
  </w:style>
  <w:style w:type="paragraph" w:customStyle="1" w:styleId="xl118">
    <w:name w:val="xl118"/>
    <w:basedOn w:val="a"/>
    <w:rsid w:val="00884DAC"/>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9">
    <w:name w:val="xl119"/>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0">
    <w:name w:val="xl120"/>
    <w:basedOn w:val="a"/>
    <w:rsid w:val="00884DAC"/>
    <w:pP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21">
    <w:name w:val="xl121"/>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2">
    <w:name w:val="xl122"/>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3">
    <w:name w:val="xl123"/>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4">
    <w:name w:val="xl124"/>
    <w:basedOn w:val="a"/>
    <w:rsid w:val="00884DAC"/>
    <w:pPr>
      <w:spacing w:before="100" w:beforeAutospacing="1" w:after="100" w:afterAutospacing="1" w:line="240" w:lineRule="auto"/>
      <w:jc w:val="center"/>
    </w:pPr>
    <w:rPr>
      <w:rFonts w:ascii="Times New Roman" w:eastAsia="Times New Roman" w:hAnsi="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A0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D6F83"/>
  </w:style>
  <w:style w:type="numbering" w:customStyle="1" w:styleId="11">
    <w:name w:val="Нет списка11"/>
    <w:next w:val="a2"/>
    <w:uiPriority w:val="99"/>
    <w:semiHidden/>
    <w:unhideWhenUsed/>
    <w:rsid w:val="00FD6F83"/>
  </w:style>
  <w:style w:type="paragraph" w:customStyle="1" w:styleId="10">
    <w:name w:val="Абзац списка1"/>
    <w:basedOn w:val="a"/>
    <w:next w:val="a3"/>
    <w:uiPriority w:val="34"/>
    <w:qFormat/>
    <w:rsid w:val="00FD6F83"/>
    <w:pPr>
      <w:spacing w:after="160" w:line="259" w:lineRule="auto"/>
      <w:ind w:left="720"/>
      <w:contextualSpacing/>
    </w:pPr>
    <w:rPr>
      <w:rFonts w:asciiTheme="minorHAnsi" w:eastAsiaTheme="minorHAnsi" w:hAnsiTheme="minorHAnsi" w:cstheme="minorBidi"/>
    </w:rPr>
  </w:style>
  <w:style w:type="paragraph" w:customStyle="1" w:styleId="12">
    <w:name w:val="Текст выноски1"/>
    <w:basedOn w:val="a"/>
    <w:next w:val="a4"/>
    <w:link w:val="a5"/>
    <w:uiPriority w:val="99"/>
    <w:semiHidden/>
    <w:unhideWhenUsed/>
    <w:rsid w:val="00FD6F83"/>
    <w:pPr>
      <w:spacing w:after="0" w:line="240" w:lineRule="auto"/>
    </w:pPr>
    <w:rPr>
      <w:rFonts w:ascii="Segoe UI" w:eastAsiaTheme="minorHAnsi" w:hAnsi="Segoe UI" w:cs="Segoe UI"/>
      <w:sz w:val="18"/>
      <w:szCs w:val="18"/>
    </w:rPr>
  </w:style>
  <w:style w:type="character" w:customStyle="1" w:styleId="a5">
    <w:name w:val="Текст выноски Знак"/>
    <w:basedOn w:val="a0"/>
    <w:link w:val="12"/>
    <w:uiPriority w:val="99"/>
    <w:semiHidden/>
    <w:rsid w:val="00FD6F83"/>
    <w:rPr>
      <w:rFonts w:ascii="Segoe UI" w:hAnsi="Segoe UI" w:cs="Segoe UI"/>
      <w:sz w:val="18"/>
      <w:szCs w:val="18"/>
    </w:rPr>
  </w:style>
  <w:style w:type="character" w:customStyle="1" w:styleId="13">
    <w:name w:val="Гиперссылка1"/>
    <w:basedOn w:val="a0"/>
    <w:uiPriority w:val="99"/>
    <w:unhideWhenUsed/>
    <w:rsid w:val="00FD6F83"/>
    <w:rPr>
      <w:color w:val="0563C1"/>
      <w:u w:val="single"/>
    </w:rPr>
  </w:style>
  <w:style w:type="paragraph" w:styleId="a3">
    <w:name w:val="List Paragraph"/>
    <w:basedOn w:val="a"/>
    <w:uiPriority w:val="34"/>
    <w:qFormat/>
    <w:rsid w:val="00FD6F83"/>
    <w:pPr>
      <w:ind w:left="720"/>
      <w:contextualSpacing/>
    </w:pPr>
    <w:rPr>
      <w:rFonts w:asciiTheme="minorHAnsi" w:eastAsiaTheme="minorHAnsi" w:hAnsiTheme="minorHAnsi" w:cstheme="minorBidi"/>
    </w:rPr>
  </w:style>
  <w:style w:type="paragraph" w:styleId="a4">
    <w:name w:val="Balloon Text"/>
    <w:basedOn w:val="a"/>
    <w:link w:val="14"/>
    <w:uiPriority w:val="99"/>
    <w:semiHidden/>
    <w:unhideWhenUsed/>
    <w:rsid w:val="00FD6F83"/>
    <w:pPr>
      <w:spacing w:after="0" w:line="240" w:lineRule="auto"/>
    </w:pPr>
    <w:rPr>
      <w:rFonts w:ascii="Tahoma" w:eastAsiaTheme="minorHAnsi" w:hAnsi="Tahoma" w:cs="Tahoma"/>
      <w:sz w:val="16"/>
      <w:szCs w:val="16"/>
    </w:rPr>
  </w:style>
  <w:style w:type="character" w:customStyle="1" w:styleId="14">
    <w:name w:val="Текст выноски Знак1"/>
    <w:basedOn w:val="a0"/>
    <w:link w:val="a4"/>
    <w:uiPriority w:val="99"/>
    <w:semiHidden/>
    <w:rsid w:val="00FD6F83"/>
    <w:rPr>
      <w:rFonts w:ascii="Tahoma" w:hAnsi="Tahoma" w:cs="Tahoma"/>
      <w:sz w:val="16"/>
      <w:szCs w:val="16"/>
    </w:rPr>
  </w:style>
  <w:style w:type="character" w:styleId="a6">
    <w:name w:val="Hyperlink"/>
    <w:basedOn w:val="a0"/>
    <w:uiPriority w:val="99"/>
    <w:semiHidden/>
    <w:unhideWhenUsed/>
    <w:rsid w:val="00FD6F83"/>
    <w:rPr>
      <w:color w:val="0000FF" w:themeColor="hyperlink"/>
      <w:u w:val="single"/>
    </w:rPr>
  </w:style>
  <w:style w:type="paragraph" w:customStyle="1" w:styleId="a7">
    <w:name w:val="Знак Знак"/>
    <w:basedOn w:val="a"/>
    <w:rsid w:val="00FD6F83"/>
    <w:pPr>
      <w:spacing w:after="160" w:line="240" w:lineRule="exact"/>
      <w:jc w:val="both"/>
    </w:pPr>
    <w:rPr>
      <w:rFonts w:ascii="Times New Roman" w:hAnsi="Times New Roman"/>
      <w:sz w:val="20"/>
      <w:szCs w:val="20"/>
      <w:lang w:eastAsia="zh-CN"/>
    </w:rPr>
  </w:style>
  <w:style w:type="table" w:styleId="a8">
    <w:name w:val="Table Grid"/>
    <w:basedOn w:val="a1"/>
    <w:uiPriority w:val="59"/>
    <w:rsid w:val="00FD6F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D6F83"/>
    <w:pPr>
      <w:tabs>
        <w:tab w:val="center" w:pos="4677"/>
        <w:tab w:val="right" w:pos="9355"/>
      </w:tabs>
      <w:spacing w:after="0" w:line="240" w:lineRule="auto"/>
    </w:pPr>
    <w:rPr>
      <w:rFonts w:asciiTheme="minorHAnsi" w:eastAsiaTheme="minorHAnsi" w:hAnsiTheme="minorHAnsi" w:cstheme="minorBidi"/>
    </w:rPr>
  </w:style>
  <w:style w:type="character" w:customStyle="1" w:styleId="aa">
    <w:name w:val="Верхний колонтитул Знак"/>
    <w:basedOn w:val="a0"/>
    <w:link w:val="a9"/>
    <w:uiPriority w:val="99"/>
    <w:rsid w:val="00FD6F83"/>
  </w:style>
  <w:style w:type="paragraph" w:styleId="ab">
    <w:name w:val="footer"/>
    <w:basedOn w:val="a"/>
    <w:link w:val="ac"/>
    <w:uiPriority w:val="99"/>
    <w:unhideWhenUsed/>
    <w:rsid w:val="00FD6F83"/>
    <w:pPr>
      <w:tabs>
        <w:tab w:val="center" w:pos="4677"/>
        <w:tab w:val="right" w:pos="9355"/>
      </w:tabs>
      <w:spacing w:after="0" w:line="240" w:lineRule="auto"/>
    </w:pPr>
    <w:rPr>
      <w:rFonts w:asciiTheme="minorHAnsi" w:eastAsiaTheme="minorHAnsi" w:hAnsiTheme="minorHAnsi" w:cstheme="minorBidi"/>
    </w:rPr>
  </w:style>
  <w:style w:type="character" w:customStyle="1" w:styleId="ac">
    <w:name w:val="Нижний колонтитул Знак"/>
    <w:basedOn w:val="a0"/>
    <w:link w:val="ab"/>
    <w:uiPriority w:val="99"/>
    <w:rsid w:val="00FD6F83"/>
  </w:style>
  <w:style w:type="character" w:styleId="ad">
    <w:name w:val="FollowedHyperlink"/>
    <w:basedOn w:val="a0"/>
    <w:uiPriority w:val="99"/>
    <w:semiHidden/>
    <w:unhideWhenUsed/>
    <w:rsid w:val="00884DAC"/>
    <w:rPr>
      <w:color w:val="954F72"/>
      <w:u w:val="single"/>
    </w:rPr>
  </w:style>
  <w:style w:type="paragraph" w:customStyle="1" w:styleId="xl69">
    <w:name w:val="xl69"/>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0">
    <w:name w:val="xl70"/>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1">
    <w:name w:val="xl7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2">
    <w:name w:val="xl72"/>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3">
    <w:name w:val="xl73"/>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4">
    <w:name w:val="xl74"/>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5">
    <w:name w:val="xl75"/>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6">
    <w:name w:val="xl76"/>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7">
    <w:name w:val="xl77"/>
    <w:basedOn w:val="a"/>
    <w:rsid w:val="00884DAC"/>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8">
    <w:name w:val="xl78"/>
    <w:basedOn w:val="a"/>
    <w:rsid w:val="00884DAC"/>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9">
    <w:name w:val="xl79"/>
    <w:basedOn w:val="a"/>
    <w:rsid w:val="00884DAC"/>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0">
    <w:name w:val="xl80"/>
    <w:basedOn w:val="a"/>
    <w:rsid w:val="00884DAC"/>
    <w:pPr>
      <w:pBdr>
        <w:lef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1">
    <w:name w:val="xl81"/>
    <w:basedOn w:val="a"/>
    <w:rsid w:val="00884DAC"/>
    <w:pPr>
      <w:pBdr>
        <w:top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2">
    <w:name w:val="xl82"/>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3">
    <w:name w:val="xl83"/>
    <w:basedOn w:val="a"/>
    <w:rsid w:val="00884DA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4">
    <w:name w:val="xl84"/>
    <w:basedOn w:val="a"/>
    <w:rsid w:val="00884DA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5">
    <w:name w:val="xl85"/>
    <w:basedOn w:val="a"/>
    <w:rsid w:val="00884DAC"/>
    <w:pPr>
      <w:spacing w:before="100" w:beforeAutospacing="1" w:after="100" w:afterAutospacing="1" w:line="240" w:lineRule="auto"/>
    </w:pPr>
    <w:rPr>
      <w:rFonts w:ascii="Arial" w:eastAsia="Times New Roman" w:hAnsi="Arial" w:cs="Arial"/>
      <w:sz w:val="24"/>
      <w:szCs w:val="24"/>
      <w:lang w:eastAsia="ru-RU"/>
    </w:rPr>
  </w:style>
  <w:style w:type="paragraph" w:customStyle="1" w:styleId="xl86">
    <w:name w:val="xl86"/>
    <w:basedOn w:val="a"/>
    <w:rsid w:val="00884DAC"/>
    <w:pPr>
      <w:spacing w:before="100" w:beforeAutospacing="1" w:after="100" w:afterAutospacing="1" w:line="240" w:lineRule="auto"/>
    </w:pPr>
    <w:rPr>
      <w:rFonts w:ascii="Arial" w:eastAsia="Times New Roman" w:hAnsi="Arial" w:cs="Arial"/>
      <w:sz w:val="24"/>
      <w:szCs w:val="24"/>
      <w:lang w:eastAsia="ru-RU"/>
    </w:rPr>
  </w:style>
  <w:style w:type="paragraph" w:customStyle="1" w:styleId="xl87">
    <w:name w:val="xl87"/>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8">
    <w:name w:val="xl88"/>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9">
    <w:name w:val="xl89"/>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b/>
      <w:bCs/>
      <w:sz w:val="24"/>
      <w:szCs w:val="24"/>
      <w:lang w:eastAsia="ru-RU"/>
    </w:rPr>
  </w:style>
  <w:style w:type="paragraph" w:customStyle="1" w:styleId="xl90">
    <w:name w:val="xl90"/>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91">
    <w:name w:val="xl9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2">
    <w:name w:val="xl92"/>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93">
    <w:name w:val="xl93"/>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94">
    <w:name w:val="xl94"/>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5">
    <w:name w:val="xl95"/>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6">
    <w:name w:val="xl96"/>
    <w:basedOn w:val="a"/>
    <w:rsid w:val="00884DAC"/>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7">
    <w:name w:val="xl97"/>
    <w:basedOn w:val="a"/>
    <w:rsid w:val="00884DAC"/>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8">
    <w:name w:val="xl98"/>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9">
    <w:name w:val="xl99"/>
    <w:basedOn w:val="a"/>
    <w:rsid w:val="00884D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0">
    <w:name w:val="xl100"/>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01">
    <w:name w:val="xl101"/>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2">
    <w:name w:val="xl102"/>
    <w:basedOn w:val="a"/>
    <w:rsid w:val="00884DAC"/>
    <w:pPr>
      <w:pBdr>
        <w:top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3">
    <w:name w:val="xl103"/>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b/>
      <w:bCs/>
      <w:sz w:val="24"/>
      <w:szCs w:val="24"/>
      <w:lang w:eastAsia="ru-RU"/>
    </w:rPr>
  </w:style>
  <w:style w:type="paragraph" w:customStyle="1" w:styleId="xl104">
    <w:name w:val="xl104"/>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5">
    <w:name w:val="xl105"/>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6">
    <w:name w:val="xl106"/>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7">
    <w:name w:val="xl107"/>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8">
    <w:name w:val="xl108"/>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9">
    <w:name w:val="xl109"/>
    <w:basedOn w:val="a"/>
    <w:rsid w:val="00884DA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10">
    <w:name w:val="xl110"/>
    <w:basedOn w:val="a"/>
    <w:rsid w:val="00884DA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11">
    <w:name w:val="xl111"/>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2">
    <w:name w:val="xl112"/>
    <w:basedOn w:val="a"/>
    <w:rsid w:val="00884DA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3">
    <w:name w:val="xl113"/>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4">
    <w:name w:val="xl114"/>
    <w:basedOn w:val="a"/>
    <w:rsid w:val="00884DAC"/>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5">
    <w:name w:val="xl115"/>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16">
    <w:name w:val="xl116"/>
    <w:basedOn w:val="a"/>
    <w:rsid w:val="00884DA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17">
    <w:name w:val="xl117"/>
    <w:basedOn w:val="a"/>
    <w:rsid w:val="00884DAC"/>
    <w:pPr>
      <w:spacing w:before="100" w:beforeAutospacing="1" w:after="100" w:afterAutospacing="1" w:line="240" w:lineRule="auto"/>
      <w:jc w:val="right"/>
    </w:pPr>
    <w:rPr>
      <w:rFonts w:ascii="Times New Roman" w:eastAsia="Times New Roman" w:hAnsi="Times New Roman"/>
      <w:lang w:eastAsia="ru-RU"/>
    </w:rPr>
  </w:style>
  <w:style w:type="paragraph" w:customStyle="1" w:styleId="xl118">
    <w:name w:val="xl118"/>
    <w:basedOn w:val="a"/>
    <w:rsid w:val="00884DAC"/>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9">
    <w:name w:val="xl119"/>
    <w:basedOn w:val="a"/>
    <w:rsid w:val="00884DA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0">
    <w:name w:val="xl120"/>
    <w:basedOn w:val="a"/>
    <w:rsid w:val="00884DAC"/>
    <w:pP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121">
    <w:name w:val="xl121"/>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2">
    <w:name w:val="xl122"/>
    <w:basedOn w:val="a"/>
    <w:rsid w:val="00884D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3">
    <w:name w:val="xl123"/>
    <w:basedOn w:val="a"/>
    <w:rsid w:val="00884DAC"/>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4">
    <w:name w:val="xl124"/>
    <w:basedOn w:val="a"/>
    <w:rsid w:val="00884DAC"/>
    <w:pPr>
      <w:spacing w:before="100" w:beforeAutospacing="1" w:after="100" w:afterAutospacing="1" w:line="240" w:lineRule="auto"/>
      <w:jc w:val="center"/>
    </w:pPr>
    <w:rPr>
      <w:rFonts w:ascii="Times New Roman" w:eastAsia="Times New Roman" w:hAnsi="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8716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nc1@mail.ru" TargetMode="External"/><Relationship Id="rId13" Type="http://schemas.openxmlformats.org/officeDocument/2006/relationships/hyperlink" Target="mailto:tnc1@mail.ru" TargetMode="External"/><Relationship Id="rId18" Type="http://schemas.openxmlformats.org/officeDocument/2006/relationships/hyperlink" Target="consultantplus://offline/ref=7016907ABBA69801DBE8BC6191FD3596B8536675B6E8739ACA3FE72F1D2FE1BF46C2573D0C3946F6635C33684F684A2F744B5B6AF4C8bDR4F"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hyperlink" Target="mailto:tnc1@mail.ru" TargetMode="External"/><Relationship Id="rId12" Type="http://schemas.openxmlformats.org/officeDocument/2006/relationships/hyperlink" Target="mailto:tnc1@mail.ru" TargetMode="External"/><Relationship Id="rId17" Type="http://schemas.openxmlformats.org/officeDocument/2006/relationships/hyperlink" Target="consultantplus://offline/ref=E9268A0D1BFD549132EC0EF28C2A2B4531F4F92976326AFE2FB29F82DAFB095E3EDC556366FE9EAC13Q2C" TargetMode="External"/><Relationship Id="rId2" Type="http://schemas.openxmlformats.org/officeDocument/2006/relationships/styles" Target="styles.xml"/><Relationship Id="rId16" Type="http://schemas.openxmlformats.org/officeDocument/2006/relationships/hyperlink" Target="consultantplus://offline/ref=E9268A0D1BFD549132EC0EF28C2A2B4531F4F92976326AFE2FB29F82DAFB095E3EDC556366FE9EAC13Q2C"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tnc1@mail.ru" TargetMode="External"/><Relationship Id="rId11" Type="http://schemas.openxmlformats.org/officeDocument/2006/relationships/hyperlink" Target="mailto:tnc1@mail.ru" TargetMode="External"/><Relationship Id="rId5" Type="http://schemas.openxmlformats.org/officeDocument/2006/relationships/webSettings" Target="webSettings.xml"/><Relationship Id="rId15" Type="http://schemas.openxmlformats.org/officeDocument/2006/relationships/hyperlink" Target="mailto:tnc1@mail.ru" TargetMode="External"/><Relationship Id="rId10" Type="http://schemas.openxmlformats.org/officeDocument/2006/relationships/hyperlink" Target="mailto:tnc1@mail.ru" TargetMode="External"/><Relationship Id="rId19"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mailto:tnc1@mail.ru" TargetMode="External"/><Relationship Id="rId14" Type="http://schemas.openxmlformats.org/officeDocument/2006/relationships/hyperlink" Target="mailto:tnc1@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23929</Words>
  <Characters>136396</Characters>
  <Application>Microsoft Office Word</Application>
  <DocSecurity>0</DocSecurity>
  <Lines>1136</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2022-02-12T05:15:00Z</dcterms:created>
  <dcterms:modified xsi:type="dcterms:W3CDTF">2022-02-16T08:48:00Z</dcterms:modified>
</cp:coreProperties>
</file>